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1010" w14:textId="5A0BFD12" w:rsidR="006F162A" w:rsidRPr="006F162A" w:rsidRDefault="00CB7F39" w:rsidP="006F162A">
      <w:pPr>
        <w:jc w:val="center"/>
        <w:rPr>
          <w:b/>
          <w:bCs/>
          <w:sz w:val="40"/>
          <w:szCs w:val="40"/>
          <w:lang w:val="en-GB"/>
        </w:rPr>
      </w:pPr>
      <w:r>
        <w:rPr>
          <w:b/>
          <w:bCs/>
          <w:sz w:val="40"/>
          <w:szCs w:val="40"/>
          <w:lang w:val="en-GB"/>
        </w:rPr>
        <w:t>When We Lose What We Cannot See</w:t>
      </w:r>
    </w:p>
    <w:p w14:paraId="181A9F03" w14:textId="37900EDD" w:rsidR="009E7FC6" w:rsidRPr="002C3C49" w:rsidRDefault="00B11612" w:rsidP="08F2BBA3">
      <w:pPr>
        <w:jc w:val="center"/>
        <w:rPr>
          <w:b/>
          <w:bCs/>
          <w:sz w:val="24"/>
          <w:szCs w:val="24"/>
          <w:lang w:val="en-GB"/>
        </w:rPr>
      </w:pPr>
      <w:r w:rsidRPr="08F2BBA3">
        <w:rPr>
          <w:b/>
          <w:bCs/>
          <w:sz w:val="24"/>
          <w:szCs w:val="24"/>
          <w:lang w:val="en-US"/>
        </w:rPr>
        <w:t>At the art exhibit</w:t>
      </w:r>
      <w:r w:rsidR="00431177" w:rsidRPr="08F2BBA3">
        <w:rPr>
          <w:b/>
          <w:bCs/>
          <w:sz w:val="24"/>
          <w:szCs w:val="24"/>
          <w:lang w:val="en-US"/>
        </w:rPr>
        <w:t>ion</w:t>
      </w:r>
      <w:r w:rsidRPr="08F2BBA3">
        <w:rPr>
          <w:b/>
          <w:bCs/>
          <w:sz w:val="24"/>
          <w:szCs w:val="24"/>
          <w:lang w:val="en-US"/>
        </w:rPr>
        <w:t>, “The Power of Time”</w:t>
      </w:r>
      <w:r w:rsidR="2AF6A3C4" w:rsidRPr="08F2BBA3">
        <w:rPr>
          <w:b/>
          <w:bCs/>
          <w:sz w:val="24"/>
          <w:szCs w:val="24"/>
          <w:lang w:val="en-US"/>
        </w:rPr>
        <w:t xml:space="preserve"> (Die Macht der Zeit)</w:t>
      </w:r>
      <w:r w:rsidRPr="08F2BBA3">
        <w:rPr>
          <w:b/>
          <w:bCs/>
          <w:sz w:val="24"/>
          <w:szCs w:val="24"/>
          <w:lang w:val="en-US"/>
        </w:rPr>
        <w:t xml:space="preserve">, </w:t>
      </w:r>
      <w:proofErr w:type="spellStart"/>
      <w:r w:rsidRPr="08F2BBA3">
        <w:rPr>
          <w:b/>
          <w:bCs/>
          <w:sz w:val="24"/>
          <w:szCs w:val="24"/>
          <w:lang w:val="en-US"/>
        </w:rPr>
        <w:t>GoodVision</w:t>
      </w:r>
      <w:proofErr w:type="spellEnd"/>
      <w:r w:rsidRPr="08F2BBA3">
        <w:rPr>
          <w:b/>
          <w:bCs/>
          <w:sz w:val="24"/>
          <w:szCs w:val="24"/>
          <w:lang w:val="en-US"/>
        </w:rPr>
        <w:t xml:space="preserve"> explores how access to vision care shapes opportunity, participation, and </w:t>
      </w:r>
      <w:r w:rsidR="009E5A17" w:rsidRPr="08F2BBA3">
        <w:rPr>
          <w:b/>
          <w:bCs/>
          <w:sz w:val="24"/>
          <w:szCs w:val="24"/>
          <w:lang w:val="en-US"/>
        </w:rPr>
        <w:t>the way</w:t>
      </w:r>
      <w:r w:rsidR="00BB6197" w:rsidRPr="08F2BBA3">
        <w:rPr>
          <w:b/>
          <w:bCs/>
          <w:sz w:val="24"/>
          <w:szCs w:val="24"/>
          <w:lang w:val="en-US"/>
        </w:rPr>
        <w:t xml:space="preserve"> life unfolds</w:t>
      </w:r>
      <w:r w:rsidRPr="08F2BBA3">
        <w:rPr>
          <w:b/>
          <w:bCs/>
          <w:sz w:val="24"/>
          <w:szCs w:val="24"/>
          <w:lang w:val="en-US"/>
        </w:rPr>
        <w:t>.</w:t>
      </w:r>
      <w:r w:rsidRPr="00437271">
        <w:rPr>
          <w:lang w:val="en-GB"/>
        </w:rPr>
        <w:br/>
      </w:r>
      <w:r w:rsidRPr="00437271">
        <w:rPr>
          <w:lang w:val="en-GB"/>
        </w:rPr>
        <w:br/>
      </w:r>
      <w:r w:rsidR="009E7FC6">
        <w:rPr>
          <w:noProof/>
        </w:rPr>
        <w:drawing>
          <wp:inline distT="0" distB="0" distL="0" distR="0" wp14:anchorId="3417E74E" wp14:editId="102790B4">
            <wp:extent cx="2842578" cy="1872000"/>
            <wp:effectExtent l="0" t="0" r="0" b="0"/>
            <wp:docPr id="861589308" name="Grafik 1">
              <a:extLst xmlns:a="http://schemas.openxmlformats.org/drawingml/2006/main">
                <a:ext uri="{FF2B5EF4-FFF2-40B4-BE49-F238E27FC236}">
                  <a16:creationId xmlns:a16="http://schemas.microsoft.com/office/drawing/2014/main" id="{F3815BE1-1F48-48F8-80F2-1590AF3FB5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133" r="12262"/>
                    <a:stretch>
                      <a:fillRect/>
                    </a:stretch>
                  </pic:blipFill>
                  <pic:spPr bwMode="auto">
                    <a:xfrm>
                      <a:off x="0" y="0"/>
                      <a:ext cx="2842578" cy="1872000"/>
                    </a:xfrm>
                    <a:prstGeom prst="rect">
                      <a:avLst/>
                    </a:prstGeom>
                    <a:noFill/>
                    <a:ln>
                      <a:noFill/>
                    </a:ln>
                    <a:extLst>
                      <a:ext uri="{53640926-AAD7-44D8-BBD7-CCE9431645EC}">
                        <a14:shadowObscured xmlns:a14="http://schemas.microsoft.com/office/drawing/2010/main"/>
                      </a:ext>
                    </a:extLst>
                  </pic:spPr>
                </pic:pic>
              </a:graphicData>
            </a:graphic>
          </wp:inline>
        </w:drawing>
      </w:r>
      <w:r w:rsidR="009E7FC6" w:rsidRPr="08F2BBA3">
        <w:rPr>
          <w:noProof/>
          <w:lang w:val="en-GB"/>
        </w:rPr>
        <w:t xml:space="preserve">  </w:t>
      </w:r>
      <w:r w:rsidR="009E7FC6">
        <w:rPr>
          <w:noProof/>
        </w:rPr>
        <w:drawing>
          <wp:inline distT="0" distB="0" distL="0" distR="0" wp14:anchorId="7BC09CEA" wp14:editId="102D2274">
            <wp:extent cx="1634112" cy="1872000"/>
            <wp:effectExtent l="0" t="0" r="4445" b="0"/>
            <wp:docPr id="525298585" name="Grafik 2">
              <a:extLst xmlns:a="http://schemas.openxmlformats.org/drawingml/2006/main">
                <a:ext uri="{FF2B5EF4-FFF2-40B4-BE49-F238E27FC236}">
                  <a16:creationId xmlns:a16="http://schemas.microsoft.com/office/drawing/2014/main" id="{E8B69457-20AF-48E3-9A6C-36AE256666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t="13909" b="9719"/>
                    <a:stretch>
                      <a:fillRect/>
                    </a:stretch>
                  </pic:blipFill>
                  <pic:spPr bwMode="auto">
                    <a:xfrm>
                      <a:off x="0" y="0"/>
                      <a:ext cx="1634112" cy="1872000"/>
                    </a:xfrm>
                    <a:prstGeom prst="rect">
                      <a:avLst/>
                    </a:prstGeom>
                    <a:noFill/>
                    <a:ln>
                      <a:noFill/>
                    </a:ln>
                    <a:extLst>
                      <a:ext uri="{53640926-AAD7-44D8-BBD7-CCE9431645EC}">
                        <a14:shadowObscured xmlns:a14="http://schemas.microsoft.com/office/drawing/2010/main"/>
                      </a:ext>
                    </a:extLst>
                  </pic:spPr>
                </pic:pic>
              </a:graphicData>
            </a:graphic>
          </wp:inline>
        </w:drawing>
      </w:r>
      <w:r w:rsidR="009E7FC6" w:rsidRPr="08F2BBA3">
        <w:rPr>
          <w:noProof/>
          <w:lang w:val="en-GB"/>
        </w:rPr>
        <w:t xml:space="preserve">  </w:t>
      </w:r>
      <w:r w:rsidR="00F26643">
        <w:rPr>
          <w:noProof/>
        </w:rPr>
        <w:drawing>
          <wp:inline distT="0" distB="0" distL="0" distR="0" wp14:anchorId="1613A1D5" wp14:editId="052D135C">
            <wp:extent cx="1488712" cy="1872000"/>
            <wp:effectExtent l="0" t="0" r="0" b="0"/>
            <wp:docPr id="7135267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8712" cy="1872000"/>
                    </a:xfrm>
                    <a:prstGeom prst="rect">
                      <a:avLst/>
                    </a:prstGeom>
                    <a:noFill/>
                    <a:ln>
                      <a:noFill/>
                    </a:ln>
                  </pic:spPr>
                </pic:pic>
              </a:graphicData>
            </a:graphic>
          </wp:inline>
        </w:drawing>
      </w:r>
    </w:p>
    <w:p w14:paraId="1CD6DB5E" w14:textId="14E5A358" w:rsidR="009E7FC6" w:rsidRPr="002F38DD" w:rsidRDefault="009E7FC6" w:rsidP="00F26643">
      <w:pPr>
        <w:rPr>
          <w:b/>
          <w:bCs/>
          <w:sz w:val="24"/>
          <w:szCs w:val="24"/>
          <w:lang w:val="en-GB"/>
        </w:rPr>
      </w:pPr>
      <w:r w:rsidRPr="08F2BBA3">
        <w:rPr>
          <w:rFonts w:eastAsiaTheme="minorEastAsia"/>
          <w:i/>
          <w:iCs/>
          <w:color w:val="000000" w:themeColor="text1"/>
          <w:sz w:val="18"/>
          <w:szCs w:val="18"/>
          <w:lang w:val="en-GB"/>
        </w:rPr>
        <w:t>©</w:t>
      </w:r>
      <w:proofErr w:type="spellStart"/>
      <w:r w:rsidRPr="08F2BBA3">
        <w:rPr>
          <w:rFonts w:eastAsiaTheme="minorEastAsia"/>
          <w:i/>
          <w:iCs/>
          <w:color w:val="000000" w:themeColor="text1"/>
          <w:sz w:val="18"/>
          <w:szCs w:val="18"/>
          <w:lang w:val="en-GB"/>
        </w:rPr>
        <w:t>GoodVision</w:t>
      </w:r>
      <w:proofErr w:type="spellEnd"/>
      <w:r w:rsidRPr="08F2BBA3">
        <w:rPr>
          <w:rFonts w:eastAsiaTheme="minorEastAsia"/>
          <w:i/>
          <w:iCs/>
          <w:color w:val="000000" w:themeColor="text1"/>
          <w:sz w:val="18"/>
          <w:szCs w:val="18"/>
          <w:lang w:val="en-GB"/>
        </w:rPr>
        <w:t xml:space="preserve"> Colombia</w:t>
      </w:r>
      <w:r w:rsidR="00437271">
        <w:rPr>
          <w:rFonts w:eastAsiaTheme="minorEastAsia"/>
          <w:i/>
          <w:iCs/>
          <w:color w:val="000000" w:themeColor="text1"/>
          <w:sz w:val="18"/>
          <w:szCs w:val="18"/>
          <w:lang w:val="en-GB"/>
        </w:rPr>
        <w:br/>
      </w:r>
    </w:p>
    <w:p w14:paraId="185FADBA" w14:textId="1E52D052" w:rsidR="00E85A1F" w:rsidRPr="00437271" w:rsidRDefault="00E85A1F" w:rsidP="00E85A1F">
      <w:pPr>
        <w:rPr>
          <w:lang w:val="en-US"/>
        </w:rPr>
      </w:pPr>
      <w:r w:rsidRPr="08F2BBA3">
        <w:rPr>
          <w:b/>
          <w:bCs/>
          <w:lang w:val="en-US"/>
        </w:rPr>
        <w:t xml:space="preserve">Nuremberg, July 2, 2026 – </w:t>
      </w:r>
      <w:r w:rsidRPr="00DF7B5E">
        <w:rPr>
          <w:lang w:val="en-US"/>
        </w:rPr>
        <w:t>A</w:t>
      </w:r>
      <w:r w:rsidRPr="00437271">
        <w:rPr>
          <w:lang w:val="en-US"/>
        </w:rPr>
        <w:t xml:space="preserve">s part of “The Power of Time” exhibition at Nuremberg's </w:t>
      </w:r>
      <w:proofErr w:type="spellStart"/>
      <w:r w:rsidRPr="00437271">
        <w:rPr>
          <w:lang w:val="en-US"/>
        </w:rPr>
        <w:t>Kongresshalle</w:t>
      </w:r>
      <w:proofErr w:type="spellEnd"/>
      <w:r w:rsidRPr="00437271">
        <w:rPr>
          <w:lang w:val="en-US"/>
        </w:rPr>
        <w:t xml:space="preserve">, </w:t>
      </w:r>
      <w:proofErr w:type="spellStart"/>
      <w:r w:rsidRPr="00437271">
        <w:rPr>
          <w:lang w:val="en-US"/>
        </w:rPr>
        <w:t>GoodVision</w:t>
      </w:r>
      <w:proofErr w:type="spellEnd"/>
      <w:r w:rsidRPr="00437271">
        <w:rPr>
          <w:lang w:val="en-US"/>
        </w:rPr>
        <w:t xml:space="preserve"> invites visitors to a special presentation on Saturday, July 11, at 1:00 p.m. Natalia Buitrago, Program </w:t>
      </w:r>
      <w:r w:rsidR="23DA7B50" w:rsidRPr="00437271">
        <w:rPr>
          <w:lang w:val="en-US"/>
        </w:rPr>
        <w:t>Director</w:t>
      </w:r>
      <w:r w:rsidRPr="00437271">
        <w:rPr>
          <w:lang w:val="en-US"/>
        </w:rPr>
        <w:t xml:space="preserve"> of </w:t>
      </w:r>
      <w:proofErr w:type="spellStart"/>
      <w:r w:rsidRPr="00437271">
        <w:rPr>
          <w:lang w:val="en-US"/>
        </w:rPr>
        <w:t>GoodVision</w:t>
      </w:r>
      <w:proofErr w:type="spellEnd"/>
      <w:r w:rsidRPr="00437271">
        <w:rPr>
          <w:lang w:val="en-US"/>
        </w:rPr>
        <w:t xml:space="preserve"> Colombia, will share insights from her work in some of Colombia's most remote communities, from the Andes</w:t>
      </w:r>
      <w:r w:rsidR="009A0C61" w:rsidRPr="00437271">
        <w:rPr>
          <w:lang w:val="en-US"/>
        </w:rPr>
        <w:t xml:space="preserve"> mountains</w:t>
      </w:r>
      <w:r w:rsidRPr="00437271">
        <w:rPr>
          <w:lang w:val="en-US"/>
        </w:rPr>
        <w:t xml:space="preserve"> to the Amazon</w:t>
      </w:r>
      <w:r w:rsidR="00B41E32" w:rsidRPr="00437271">
        <w:rPr>
          <w:lang w:val="en-US"/>
        </w:rPr>
        <w:t>ian</w:t>
      </w:r>
      <w:r w:rsidR="009A0C61" w:rsidRPr="00437271">
        <w:rPr>
          <w:lang w:val="en-US"/>
        </w:rPr>
        <w:t xml:space="preserve"> jungle</w:t>
      </w:r>
      <w:r w:rsidRPr="00437271">
        <w:rPr>
          <w:lang w:val="en-US"/>
        </w:rPr>
        <w:t>, where access to vision care remains out of reach for many.</w:t>
      </w:r>
    </w:p>
    <w:p w14:paraId="299871BE" w14:textId="77777777" w:rsidR="00E85A1F" w:rsidRPr="00437271" w:rsidRDefault="00E85A1F" w:rsidP="00E85A1F">
      <w:pPr>
        <w:rPr>
          <w:lang w:val="en-US"/>
        </w:rPr>
      </w:pPr>
      <w:r w:rsidRPr="00437271">
        <w:rPr>
          <w:lang w:val="en-US"/>
        </w:rPr>
        <w:t>“The Power of Time” explores questions of dignity, freedom, and what it means to fully participate in life. Natalia Buitrago's presentation brings these themes into a global context, examining how access to vision care can influence education, employment, independence, and opportunity.</w:t>
      </w:r>
    </w:p>
    <w:p w14:paraId="58505034" w14:textId="1EC71841" w:rsidR="00E85A1F" w:rsidRPr="00437271" w:rsidRDefault="00E85A1F" w:rsidP="00E85A1F">
      <w:pPr>
        <w:rPr>
          <w:lang w:val="en-US"/>
        </w:rPr>
      </w:pPr>
      <w:r w:rsidRPr="00437271">
        <w:rPr>
          <w:lang w:val="en-US"/>
        </w:rPr>
        <w:t>For millions of people around the world, poor vision is more than a health challenge. It can mean missed opportunities in school, barriers to employment, reduced independence, and fewer chances to participate fully in society. Over time, these losses accumulate, shaping not only what people can see, but what they are able to do, experience, and become.</w:t>
      </w:r>
      <w:r w:rsidR="00437271">
        <w:rPr>
          <w:lang w:val="en-US"/>
        </w:rPr>
        <w:br/>
      </w:r>
    </w:p>
    <w:p w14:paraId="52005383" w14:textId="77777777" w:rsidR="00932658" w:rsidRPr="00932658" w:rsidRDefault="00932658" w:rsidP="00932658">
      <w:pPr>
        <w:rPr>
          <w:b/>
          <w:bCs/>
          <w:lang w:val="en-US"/>
        </w:rPr>
      </w:pPr>
      <w:r w:rsidRPr="00932658">
        <w:rPr>
          <w:b/>
          <w:bCs/>
          <w:lang w:val="en-US"/>
        </w:rPr>
        <w:t>Art Meets Human Experience</w:t>
      </w:r>
    </w:p>
    <w:p w14:paraId="1C21ADFD" w14:textId="197B7414" w:rsidR="00E85A1F" w:rsidRPr="00437271" w:rsidRDefault="00E85A1F" w:rsidP="00E85A1F">
      <w:pPr>
        <w:rPr>
          <w:lang w:val="en-US"/>
        </w:rPr>
      </w:pPr>
      <w:r w:rsidRPr="00437271">
        <w:rPr>
          <w:lang w:val="en-US"/>
        </w:rPr>
        <w:t xml:space="preserve">Art invites us to see the world differently. </w:t>
      </w:r>
      <w:proofErr w:type="spellStart"/>
      <w:r w:rsidRPr="00437271">
        <w:rPr>
          <w:lang w:val="en-US"/>
        </w:rPr>
        <w:t>GoodVision</w:t>
      </w:r>
      <w:proofErr w:type="spellEnd"/>
      <w:r w:rsidRPr="00437271">
        <w:rPr>
          <w:lang w:val="en-US"/>
        </w:rPr>
        <w:t xml:space="preserve"> works to ensure that everyone </w:t>
      </w:r>
      <w:proofErr w:type="gramStart"/>
      <w:r w:rsidRPr="00437271">
        <w:rPr>
          <w:lang w:val="en-US"/>
        </w:rPr>
        <w:t>has the opportunity to</w:t>
      </w:r>
      <w:proofErr w:type="gramEnd"/>
      <w:r w:rsidRPr="00437271">
        <w:rPr>
          <w:lang w:val="en-US"/>
        </w:rPr>
        <w:t xml:space="preserve"> see it. Together, the exhibition and presentation explore what it means to participate fully in lif</w:t>
      </w:r>
      <w:r w:rsidR="00EF18EF" w:rsidRPr="00437271">
        <w:rPr>
          <w:lang w:val="en-US"/>
        </w:rPr>
        <w:t>e. A</w:t>
      </w:r>
      <w:r w:rsidRPr="00437271">
        <w:rPr>
          <w:lang w:val="en-US"/>
        </w:rPr>
        <w:t>nd what may be lost when that opportunity is out of reach.</w:t>
      </w:r>
    </w:p>
    <w:p w14:paraId="7A9FC198" w14:textId="48B8368B" w:rsidR="00843FEF" w:rsidRDefault="00843FEF" w:rsidP="00E85A1F">
      <w:pPr>
        <w:rPr>
          <w:lang w:val="en-US"/>
        </w:rPr>
      </w:pPr>
      <w:r w:rsidRPr="00437271">
        <w:rPr>
          <w:lang w:val="en-US"/>
        </w:rPr>
        <w:t>The exhibition explores questions of dignity and participation through art. Natalia Buitrago's work in Colombia offers a practical perspective on those same themes, illustrating how access to vision care can influence a person’s ability to learn, work, support a family and participate fully in their community.</w:t>
      </w:r>
      <w:r w:rsidR="00437271">
        <w:rPr>
          <w:lang w:val="en-US"/>
        </w:rPr>
        <w:br/>
      </w:r>
    </w:p>
    <w:p w14:paraId="4954A901" w14:textId="77777777" w:rsidR="00E85A1F" w:rsidRPr="00E85A1F" w:rsidRDefault="00E85A1F" w:rsidP="00E85A1F">
      <w:pPr>
        <w:rPr>
          <w:b/>
          <w:bCs/>
          <w:lang w:val="en-US"/>
        </w:rPr>
      </w:pPr>
      <w:r w:rsidRPr="00E85A1F">
        <w:rPr>
          <w:b/>
          <w:bCs/>
          <w:lang w:val="en-US"/>
        </w:rPr>
        <w:lastRenderedPageBreak/>
        <w:t>Beyond a Health Issue</w:t>
      </w:r>
    </w:p>
    <w:p w14:paraId="4FE46128" w14:textId="1B385F1A" w:rsidR="00E85A1F" w:rsidRPr="00437271" w:rsidRDefault="00E85A1F" w:rsidP="00E85A1F">
      <w:pPr>
        <w:rPr>
          <w:lang w:val="en-US"/>
        </w:rPr>
      </w:pPr>
      <w:r w:rsidRPr="00437271">
        <w:rPr>
          <w:lang w:val="en-US"/>
        </w:rPr>
        <w:t xml:space="preserve">Poor vision is often treated as a medical problem, yet its impact </w:t>
      </w:r>
      <w:proofErr w:type="gramStart"/>
      <w:r w:rsidRPr="00437271">
        <w:rPr>
          <w:lang w:val="en-US"/>
        </w:rPr>
        <w:t>reaches</w:t>
      </w:r>
      <w:proofErr w:type="gramEnd"/>
      <w:r w:rsidRPr="00437271">
        <w:rPr>
          <w:lang w:val="en-US"/>
        </w:rPr>
        <w:t xml:space="preserve"> far beyond health. The presentation explores how barriers to vision care affect people's ability to learn, work, and participate in societ</w:t>
      </w:r>
      <w:r w:rsidR="005B781B" w:rsidRPr="00437271">
        <w:rPr>
          <w:lang w:val="en-US"/>
        </w:rPr>
        <w:t xml:space="preserve">y, </w:t>
      </w:r>
      <w:r w:rsidRPr="00437271">
        <w:rPr>
          <w:lang w:val="en-US"/>
        </w:rPr>
        <w:t>and how access can create new opportunities for individuals and communities.</w:t>
      </w:r>
    </w:p>
    <w:p w14:paraId="24AF3879" w14:textId="77777777" w:rsidR="00C151B6" w:rsidRPr="00437271" w:rsidRDefault="00C151B6" w:rsidP="009C66D4">
      <w:pPr>
        <w:rPr>
          <w:lang w:val="en-US"/>
        </w:rPr>
      </w:pPr>
      <w:r w:rsidRPr="00437271">
        <w:rPr>
          <w:lang w:val="en-US"/>
        </w:rPr>
        <w:t xml:space="preserve">Following the presentation, visitors will have the opportunity to engage with Natalia Buitrago and members of the </w:t>
      </w:r>
      <w:proofErr w:type="spellStart"/>
      <w:r w:rsidRPr="00437271">
        <w:rPr>
          <w:lang w:val="en-US"/>
        </w:rPr>
        <w:t>GoodVision</w:t>
      </w:r>
      <w:proofErr w:type="spellEnd"/>
      <w:r w:rsidRPr="00437271">
        <w:rPr>
          <w:lang w:val="en-US"/>
        </w:rPr>
        <w:t xml:space="preserve"> team in German, English, and Spanish. A live demonstration of the </w:t>
      </w:r>
      <w:proofErr w:type="spellStart"/>
      <w:r w:rsidRPr="00437271">
        <w:rPr>
          <w:lang w:val="en-US"/>
        </w:rPr>
        <w:t>EinDollarBrille</w:t>
      </w:r>
      <w:proofErr w:type="spellEnd"/>
      <w:r w:rsidRPr="00437271">
        <w:rPr>
          <w:lang w:val="en-US"/>
        </w:rPr>
        <w:t xml:space="preserve"> bending machine will complement the discussion, offering a hands-on example of how simple innovations can help expand access to vision care around the world.</w:t>
      </w:r>
    </w:p>
    <w:p w14:paraId="24EA8B50" w14:textId="380FDD28" w:rsidR="009C66D4" w:rsidRPr="009C66D4" w:rsidRDefault="00437271" w:rsidP="009C66D4">
      <w:pPr>
        <w:rPr>
          <w:b/>
          <w:bCs/>
          <w:lang w:val="en-US"/>
        </w:rPr>
      </w:pPr>
      <w:r>
        <w:rPr>
          <w:b/>
          <w:bCs/>
          <w:lang w:val="en-US"/>
        </w:rPr>
        <w:br/>
      </w:r>
      <w:r w:rsidR="009C66D4" w:rsidRPr="009C66D4">
        <w:rPr>
          <w:b/>
          <w:bCs/>
          <w:lang w:val="en-US"/>
        </w:rPr>
        <w:t>Event Details</w:t>
      </w:r>
    </w:p>
    <w:p w14:paraId="27F14233" w14:textId="5A812AF7" w:rsidR="009C66D4" w:rsidRPr="009C66D4" w:rsidRDefault="009C66D4" w:rsidP="009C66D4">
      <w:pPr>
        <w:rPr>
          <w:b/>
          <w:bCs/>
          <w:lang w:val="en-US"/>
        </w:rPr>
      </w:pPr>
      <w:r w:rsidRPr="009C66D4">
        <w:rPr>
          <w:b/>
          <w:bCs/>
          <w:lang w:val="en-US"/>
        </w:rPr>
        <w:t xml:space="preserve">Date &amp; Time: </w:t>
      </w:r>
      <w:r w:rsidRPr="00437271">
        <w:rPr>
          <w:lang w:val="en-US"/>
        </w:rPr>
        <w:t>Saturday, July 11, 2026, at 1:00 p.m.</w:t>
      </w:r>
      <w:r w:rsidR="00437271">
        <w:rPr>
          <w:b/>
          <w:bCs/>
          <w:lang w:val="en-US"/>
        </w:rPr>
        <w:br/>
      </w:r>
      <w:r w:rsidRPr="00437271">
        <w:rPr>
          <w:b/>
          <w:bCs/>
          <w:lang w:val="en-GB"/>
        </w:rPr>
        <w:t xml:space="preserve">Location: </w:t>
      </w:r>
      <w:proofErr w:type="spellStart"/>
      <w:r w:rsidRPr="00437271">
        <w:rPr>
          <w:b/>
          <w:bCs/>
          <w:lang w:val="en-GB"/>
        </w:rPr>
        <w:t>Kongresshalle</w:t>
      </w:r>
      <w:proofErr w:type="spellEnd"/>
      <w:r w:rsidRPr="00437271">
        <w:rPr>
          <w:b/>
          <w:bCs/>
          <w:lang w:val="en-GB"/>
        </w:rPr>
        <w:t xml:space="preserve"> Nürnberg, Segment #16</w:t>
      </w:r>
      <w:r w:rsidRPr="00437271">
        <w:rPr>
          <w:lang w:val="en-GB"/>
        </w:rPr>
        <w:t xml:space="preserve"> (south side), </w:t>
      </w:r>
      <w:proofErr w:type="spellStart"/>
      <w:r w:rsidRPr="00437271">
        <w:rPr>
          <w:lang w:val="en-GB"/>
        </w:rPr>
        <w:t>Bayernstraße</w:t>
      </w:r>
      <w:proofErr w:type="spellEnd"/>
      <w:r w:rsidRPr="00437271">
        <w:rPr>
          <w:lang w:val="en-GB"/>
        </w:rPr>
        <w:t xml:space="preserve"> 100, 90478 Nuremberg, Germany</w:t>
      </w:r>
      <w:r w:rsidR="00437271">
        <w:rPr>
          <w:b/>
          <w:bCs/>
          <w:lang w:val="en-US"/>
        </w:rPr>
        <w:br/>
      </w:r>
      <w:r w:rsidRPr="009C66D4">
        <w:rPr>
          <w:b/>
          <w:bCs/>
          <w:lang w:val="en-US"/>
        </w:rPr>
        <w:t>Admission: Free of charge</w:t>
      </w:r>
    </w:p>
    <w:p w14:paraId="1ED1092E" w14:textId="53A40F03" w:rsidR="003F3F5E" w:rsidRPr="003F3F5E" w:rsidRDefault="00437271" w:rsidP="003F3F5E">
      <w:pPr>
        <w:rPr>
          <w:b/>
          <w:bCs/>
          <w:lang w:val="en-US"/>
        </w:rPr>
      </w:pPr>
      <w:r>
        <w:rPr>
          <w:b/>
          <w:bCs/>
          <w:lang w:val="en-US"/>
        </w:rPr>
        <w:br/>
      </w:r>
      <w:r w:rsidR="003F3F5E" w:rsidRPr="003F3F5E">
        <w:rPr>
          <w:b/>
          <w:bCs/>
          <w:lang w:val="en-US"/>
        </w:rPr>
        <w:t>Note to Editors</w:t>
      </w:r>
    </w:p>
    <w:p w14:paraId="5459DFCF" w14:textId="77777777" w:rsidR="003F3F5E" w:rsidRPr="00437271" w:rsidRDefault="003F3F5E" w:rsidP="003F3F5E">
      <w:pPr>
        <w:rPr>
          <w:lang w:val="en-US"/>
        </w:rPr>
      </w:pPr>
      <w:r w:rsidRPr="00437271">
        <w:rPr>
          <w:lang w:val="en-US"/>
        </w:rPr>
        <w:t xml:space="preserve">The presentation is part of The Power of Time exhibition at Nuremberg's </w:t>
      </w:r>
      <w:proofErr w:type="spellStart"/>
      <w:r w:rsidRPr="00437271">
        <w:rPr>
          <w:lang w:val="en-US"/>
        </w:rPr>
        <w:t>Kongresshalle</w:t>
      </w:r>
      <w:proofErr w:type="spellEnd"/>
      <w:r w:rsidRPr="00437271">
        <w:rPr>
          <w:lang w:val="en-US"/>
        </w:rPr>
        <w:t xml:space="preserve">. Following the presentation, visitors will have the opportunity to engage directly with Natalia Buitrago and members of the </w:t>
      </w:r>
      <w:proofErr w:type="spellStart"/>
      <w:r w:rsidRPr="00437271">
        <w:rPr>
          <w:lang w:val="en-US"/>
        </w:rPr>
        <w:t>GoodVision</w:t>
      </w:r>
      <w:proofErr w:type="spellEnd"/>
      <w:r w:rsidRPr="00437271">
        <w:rPr>
          <w:lang w:val="en-US"/>
        </w:rPr>
        <w:t xml:space="preserve"> team. A live demonstration of the </w:t>
      </w:r>
      <w:proofErr w:type="spellStart"/>
      <w:r w:rsidRPr="00437271">
        <w:rPr>
          <w:lang w:val="en-US"/>
        </w:rPr>
        <w:t>EinDollarBrille</w:t>
      </w:r>
      <w:proofErr w:type="spellEnd"/>
      <w:r w:rsidRPr="00437271">
        <w:rPr>
          <w:lang w:val="en-US"/>
        </w:rPr>
        <w:t xml:space="preserve"> bending machine will also be available.</w:t>
      </w:r>
    </w:p>
    <w:p w14:paraId="43778DFA" w14:textId="226962DE" w:rsidR="003C678A" w:rsidRPr="00437271" w:rsidRDefault="003F6650" w:rsidP="00702232">
      <w:pPr>
        <w:rPr>
          <w:lang w:val="en-GB"/>
        </w:rPr>
      </w:pPr>
      <w:r w:rsidRPr="00437271">
        <w:rPr>
          <w:lang w:val="en-US"/>
        </w:rPr>
        <w:t xml:space="preserve">Interviews, images, and additional background information are available upon request. Further information can be found at </w:t>
      </w:r>
      <w:hyperlink r:id="rId14" w:tgtFrame="_new" w:history="1">
        <w:r w:rsidRPr="00437271">
          <w:rPr>
            <w:rStyle w:val="Hyperlink"/>
            <w:lang w:val="en-US"/>
          </w:rPr>
          <w:t>www.eindollarbrille.de</w:t>
        </w:r>
      </w:hyperlink>
      <w:r w:rsidRPr="00437271">
        <w:rPr>
          <w:lang w:val="en-US"/>
        </w:rPr>
        <w:t>.</w:t>
      </w:r>
    </w:p>
    <w:p w14:paraId="4CC92CD0" w14:textId="2548021A" w:rsidR="003D4940" w:rsidRDefault="00437271" w:rsidP="00437271">
      <w:pPr>
        <w:pBdr>
          <w:bottom w:val="single" w:sz="6" w:space="1" w:color="auto"/>
        </w:pBdr>
        <w:rPr>
          <w:lang w:val="en-GB"/>
        </w:rPr>
      </w:pPr>
      <w:r>
        <w:rPr>
          <w:b/>
          <w:bCs/>
          <w:lang w:val="en-GB"/>
        </w:rPr>
        <w:br/>
      </w:r>
      <w:r w:rsidR="004846CB" w:rsidRPr="006A7962">
        <w:rPr>
          <w:b/>
          <w:bCs/>
          <w:lang w:val="en-GB"/>
        </w:rPr>
        <w:t>Press contact</w:t>
      </w:r>
      <w:r w:rsidR="002367B1" w:rsidRPr="006A7962">
        <w:rPr>
          <w:b/>
          <w:bCs/>
          <w:lang w:val="en-GB"/>
        </w:rPr>
        <w:t xml:space="preserve">: </w:t>
      </w:r>
      <w:r>
        <w:rPr>
          <w:b/>
          <w:bCs/>
          <w:lang w:val="en-GB"/>
        </w:rPr>
        <w:br/>
      </w:r>
      <w:r w:rsidR="004846CB" w:rsidRPr="006A7962">
        <w:rPr>
          <w:rFonts w:cstheme="minorHAnsi"/>
          <w:b/>
          <w:bCs/>
          <w:lang w:val="en-GB"/>
        </w:rPr>
        <w:t>Vanessa Cognard,</w:t>
      </w:r>
      <w:r w:rsidR="004846CB" w:rsidRPr="006A7962">
        <w:rPr>
          <w:rFonts w:cstheme="minorHAnsi"/>
          <w:lang w:val="en-GB"/>
        </w:rPr>
        <w:t xml:space="preserve"> </w:t>
      </w:r>
      <w:r w:rsidR="006A7962">
        <w:rPr>
          <w:rFonts w:cstheme="minorHAnsi"/>
          <w:lang w:val="en-GB"/>
        </w:rPr>
        <w:t>Head of Communications,</w:t>
      </w:r>
      <w:r w:rsidR="004846CB" w:rsidRPr="006A7962">
        <w:rPr>
          <w:rFonts w:cstheme="minorHAnsi"/>
          <w:lang w:val="en-GB"/>
        </w:rPr>
        <w:t xml:space="preserve"> </w:t>
      </w:r>
      <w:hyperlink r:id="rId15" w:tooltip="mailto:presse@eindollarbrille.de" w:history="1">
        <w:r w:rsidR="004846CB" w:rsidRPr="006A7962">
          <w:rPr>
            <w:rStyle w:val="Hyperlink"/>
            <w:rFonts w:cstheme="minorHAnsi"/>
            <w:lang w:val="en-GB"/>
          </w:rPr>
          <w:t>presse@eindollarbrille.de</w:t>
        </w:r>
      </w:hyperlink>
      <w:r w:rsidR="004846CB" w:rsidRPr="006A7962">
        <w:rPr>
          <w:lang w:val="en-GB"/>
        </w:rPr>
        <w:t>,</w:t>
      </w:r>
      <w:r w:rsidR="00081682">
        <w:rPr>
          <w:lang w:val="en-GB"/>
        </w:rPr>
        <w:t xml:space="preserve"> </w:t>
      </w:r>
      <w:r w:rsidR="002C3C49" w:rsidRPr="002C3C49">
        <w:rPr>
          <w:lang w:val="en-GB"/>
        </w:rPr>
        <w:t xml:space="preserve">+49 </w:t>
      </w:r>
      <w:r w:rsidR="002C3C49">
        <w:rPr>
          <w:lang w:val="en-GB"/>
        </w:rPr>
        <w:t>(0)</w:t>
      </w:r>
      <w:r w:rsidR="002C3C49" w:rsidRPr="002C3C49">
        <w:rPr>
          <w:lang w:val="en-GB"/>
        </w:rPr>
        <w:t>9131 913 9431</w:t>
      </w:r>
      <w:r>
        <w:rPr>
          <w:lang w:val="en-GB"/>
        </w:rPr>
        <w:br/>
      </w:r>
      <w:r>
        <w:rPr>
          <w:lang w:val="en-GB"/>
        </w:rPr>
        <w:br/>
      </w:r>
    </w:p>
    <w:p w14:paraId="52733DE2" w14:textId="02FD5C43" w:rsidR="003C678A" w:rsidRPr="00811FB8" w:rsidRDefault="00661BDF" w:rsidP="003C678A">
      <w:pPr>
        <w:shd w:val="clear" w:color="auto" w:fill="FFFFFF" w:themeFill="background1"/>
        <w:spacing w:line="240" w:lineRule="auto"/>
        <w:rPr>
          <w:rFonts w:ascii="Calibri" w:eastAsia="Calibri" w:hAnsi="Calibri" w:cs="Calibri"/>
          <w:color w:val="000000" w:themeColor="text1"/>
          <w:lang w:val="en-GB"/>
        </w:rPr>
      </w:pPr>
      <w:r w:rsidRPr="00811FB8">
        <w:rPr>
          <w:rFonts w:ascii="Calibri" w:eastAsia="Calibri" w:hAnsi="Calibri" w:cs="Calibri"/>
          <w:b/>
          <w:bCs/>
          <w:color w:val="000000" w:themeColor="text1"/>
          <w:lang w:val="en-GB"/>
        </w:rPr>
        <w:t>About</w:t>
      </w:r>
      <w:r w:rsidR="003C678A" w:rsidRPr="00811FB8">
        <w:rPr>
          <w:rFonts w:ascii="Calibri" w:eastAsia="Calibri" w:hAnsi="Calibri" w:cs="Calibri"/>
          <w:b/>
          <w:bCs/>
          <w:color w:val="000000" w:themeColor="text1"/>
          <w:lang w:val="en-GB"/>
        </w:rPr>
        <w:t xml:space="preserve"> </w:t>
      </w:r>
      <w:proofErr w:type="spellStart"/>
      <w:r w:rsidR="003C678A" w:rsidRPr="00811FB8">
        <w:rPr>
          <w:rFonts w:ascii="Calibri" w:eastAsia="Calibri" w:hAnsi="Calibri" w:cs="Calibri"/>
          <w:b/>
          <w:bCs/>
          <w:color w:val="000000" w:themeColor="text1"/>
          <w:lang w:val="en-GB"/>
        </w:rPr>
        <w:t>EinDollarBrille</w:t>
      </w:r>
      <w:proofErr w:type="spellEnd"/>
      <w:r w:rsidR="003C678A" w:rsidRPr="00811FB8">
        <w:rPr>
          <w:rFonts w:ascii="Calibri" w:eastAsia="Calibri" w:hAnsi="Calibri" w:cs="Calibri"/>
          <w:b/>
          <w:bCs/>
          <w:color w:val="000000" w:themeColor="text1"/>
          <w:lang w:val="en-GB"/>
        </w:rPr>
        <w:t xml:space="preserve"> e.V. / </w:t>
      </w:r>
      <w:proofErr w:type="spellStart"/>
      <w:r w:rsidR="003C678A" w:rsidRPr="00811FB8">
        <w:rPr>
          <w:rFonts w:ascii="Calibri" w:eastAsia="Calibri" w:hAnsi="Calibri" w:cs="Calibri"/>
          <w:b/>
          <w:bCs/>
          <w:color w:val="000000" w:themeColor="text1"/>
          <w:lang w:val="en-GB"/>
        </w:rPr>
        <w:t>GoodVision</w:t>
      </w:r>
      <w:proofErr w:type="spellEnd"/>
    </w:p>
    <w:p w14:paraId="70AE15E6" w14:textId="77777777" w:rsidR="001F531F" w:rsidRPr="00BA5B7D" w:rsidRDefault="001F531F" w:rsidP="001F531F">
      <w:pPr>
        <w:rPr>
          <w:i/>
          <w:iCs/>
          <w:sz w:val="18"/>
          <w:szCs w:val="18"/>
          <w:lang w:val="en-GB"/>
        </w:rPr>
      </w:pPr>
      <w:r w:rsidRPr="00BA5B7D">
        <w:rPr>
          <w:i/>
          <w:iCs/>
          <w:sz w:val="18"/>
          <w:szCs w:val="18"/>
          <w:lang w:val="en-GB"/>
        </w:rPr>
        <w:t xml:space="preserve">Over </w:t>
      </w:r>
      <w:r w:rsidRPr="00BA5B7D">
        <w:rPr>
          <w:b/>
          <w:bCs/>
          <w:i/>
          <w:iCs/>
          <w:sz w:val="18"/>
          <w:szCs w:val="18"/>
          <w:lang w:val="en-GB"/>
        </w:rPr>
        <w:t>950 million</w:t>
      </w:r>
      <w:r w:rsidRPr="00BA5B7D">
        <w:rPr>
          <w:i/>
          <w:iCs/>
          <w:sz w:val="18"/>
          <w:szCs w:val="18"/>
          <w:lang w:val="en-GB"/>
        </w:rPr>
        <w:t xml:space="preserve"> people worldwide suffer from correctable refractive error, according to a WHO study, yet lack the means to purchase conventional eyeglasses. Against this backdrop, </w:t>
      </w:r>
      <w:proofErr w:type="spellStart"/>
      <w:r w:rsidRPr="00BA5B7D">
        <w:rPr>
          <w:b/>
          <w:bCs/>
          <w:i/>
          <w:iCs/>
          <w:sz w:val="18"/>
          <w:szCs w:val="18"/>
          <w:lang w:val="en-GB"/>
        </w:rPr>
        <w:t>EinDollarBrille</w:t>
      </w:r>
      <w:proofErr w:type="spellEnd"/>
      <w:r w:rsidRPr="00BA5B7D">
        <w:rPr>
          <w:b/>
          <w:bCs/>
          <w:i/>
          <w:iCs/>
          <w:sz w:val="18"/>
          <w:szCs w:val="18"/>
          <w:lang w:val="en-GB"/>
        </w:rPr>
        <w:t xml:space="preserve"> e.V. (</w:t>
      </w:r>
      <w:proofErr w:type="spellStart"/>
      <w:r w:rsidRPr="00BA5B7D">
        <w:rPr>
          <w:b/>
          <w:bCs/>
          <w:i/>
          <w:iCs/>
          <w:sz w:val="18"/>
          <w:szCs w:val="18"/>
          <w:lang w:val="en-GB"/>
        </w:rPr>
        <w:t>GoodVision</w:t>
      </w:r>
      <w:proofErr w:type="spellEnd"/>
      <w:r w:rsidRPr="00BA5B7D">
        <w:rPr>
          <w:b/>
          <w:bCs/>
          <w:i/>
          <w:iCs/>
          <w:sz w:val="18"/>
          <w:szCs w:val="18"/>
          <w:lang w:val="en-GB"/>
        </w:rPr>
        <w:t xml:space="preserve"> Germany)</w:t>
      </w:r>
      <w:r w:rsidRPr="00BA5B7D">
        <w:rPr>
          <w:i/>
          <w:iCs/>
          <w:sz w:val="18"/>
          <w:szCs w:val="18"/>
          <w:lang w:val="en-GB"/>
        </w:rPr>
        <w:t xml:space="preserve"> is committed to enabling global access to high-quality glasses that are affordable, robust, and individually fitted.</w:t>
      </w:r>
    </w:p>
    <w:p w14:paraId="618AFB75" w14:textId="77777777" w:rsidR="001F531F" w:rsidRPr="00BA5B7D" w:rsidRDefault="001F531F" w:rsidP="001F531F">
      <w:pPr>
        <w:rPr>
          <w:i/>
          <w:iCs/>
          <w:sz w:val="18"/>
          <w:szCs w:val="18"/>
          <w:lang w:val="en-GB"/>
        </w:rPr>
      </w:pPr>
      <w:proofErr w:type="spellStart"/>
      <w:r w:rsidRPr="00BA5B7D">
        <w:rPr>
          <w:b/>
          <w:bCs/>
          <w:i/>
          <w:iCs/>
          <w:sz w:val="18"/>
          <w:szCs w:val="18"/>
          <w:lang w:val="en-GB"/>
        </w:rPr>
        <w:t>EinDollarBrille</w:t>
      </w:r>
      <w:proofErr w:type="spellEnd"/>
      <w:r w:rsidRPr="00BA5B7D">
        <w:rPr>
          <w:b/>
          <w:bCs/>
          <w:i/>
          <w:iCs/>
          <w:sz w:val="18"/>
          <w:szCs w:val="18"/>
          <w:lang w:val="en-GB"/>
        </w:rPr>
        <w:t xml:space="preserve"> e.V.</w:t>
      </w:r>
      <w:r w:rsidRPr="00BA5B7D">
        <w:rPr>
          <w:i/>
          <w:iCs/>
          <w:sz w:val="18"/>
          <w:szCs w:val="18"/>
          <w:lang w:val="en-GB"/>
        </w:rPr>
        <w:t xml:space="preserve"> was founded in </w:t>
      </w:r>
      <w:r w:rsidRPr="00BA5B7D">
        <w:rPr>
          <w:b/>
          <w:bCs/>
          <w:i/>
          <w:iCs/>
          <w:sz w:val="18"/>
          <w:szCs w:val="18"/>
          <w:lang w:val="en-GB"/>
        </w:rPr>
        <w:t>2012</w:t>
      </w:r>
      <w:r w:rsidRPr="00BA5B7D">
        <w:rPr>
          <w:i/>
          <w:iCs/>
          <w:sz w:val="18"/>
          <w:szCs w:val="18"/>
          <w:lang w:val="en-GB"/>
        </w:rPr>
        <w:t xml:space="preserve"> by </w:t>
      </w:r>
      <w:r w:rsidRPr="00BA5B7D">
        <w:rPr>
          <w:b/>
          <w:bCs/>
          <w:i/>
          <w:iCs/>
          <w:sz w:val="18"/>
          <w:szCs w:val="18"/>
          <w:lang w:val="en-GB"/>
        </w:rPr>
        <w:t>Martin Aufmuth</w:t>
      </w:r>
      <w:r w:rsidRPr="00BA5B7D">
        <w:rPr>
          <w:i/>
          <w:iCs/>
          <w:sz w:val="18"/>
          <w:szCs w:val="18"/>
          <w:lang w:val="en-GB"/>
        </w:rPr>
        <w:t xml:space="preserve">, the inventor of the </w:t>
      </w:r>
      <w:proofErr w:type="spellStart"/>
      <w:r w:rsidRPr="00BA5B7D">
        <w:rPr>
          <w:i/>
          <w:iCs/>
          <w:sz w:val="18"/>
          <w:szCs w:val="18"/>
          <w:lang w:val="en-GB"/>
        </w:rPr>
        <w:t>EinDollarBrille</w:t>
      </w:r>
      <w:proofErr w:type="spellEnd"/>
      <w:r w:rsidRPr="00BA5B7D">
        <w:rPr>
          <w:i/>
          <w:iCs/>
          <w:sz w:val="18"/>
          <w:szCs w:val="18"/>
          <w:lang w:val="en-GB"/>
        </w:rPr>
        <w:t xml:space="preserve">, and is recognized as a non-profit organization. Training eyeglass producers and establishing the program in </w:t>
      </w:r>
      <w:r w:rsidRPr="00BA5B7D">
        <w:rPr>
          <w:b/>
          <w:bCs/>
          <w:i/>
          <w:iCs/>
          <w:sz w:val="18"/>
          <w:szCs w:val="18"/>
          <w:lang w:val="en-GB"/>
        </w:rPr>
        <w:t>11 countries</w:t>
      </w:r>
      <w:r w:rsidRPr="00BA5B7D">
        <w:rPr>
          <w:i/>
          <w:iCs/>
          <w:sz w:val="18"/>
          <w:szCs w:val="18"/>
          <w:lang w:val="en-GB"/>
        </w:rPr>
        <w:t xml:space="preserve"> across Africa, Asia, and South America are funded through donations. The project is sustainable: proceeds from the sale of glasses help cover the salaries of local professionals and the materials needed to make new glasses. Material costs for one pair are around </w:t>
      </w:r>
      <w:r w:rsidRPr="00BA5B7D">
        <w:rPr>
          <w:b/>
          <w:bCs/>
          <w:i/>
          <w:iCs/>
          <w:sz w:val="18"/>
          <w:szCs w:val="18"/>
          <w:lang w:val="en-GB"/>
        </w:rPr>
        <w:t>one US dollar</w:t>
      </w:r>
      <w:r w:rsidRPr="00BA5B7D">
        <w:rPr>
          <w:i/>
          <w:iCs/>
          <w:sz w:val="18"/>
          <w:szCs w:val="18"/>
          <w:lang w:val="en-GB"/>
        </w:rPr>
        <w:t xml:space="preserve">, while the selling price is </w:t>
      </w:r>
      <w:r w:rsidRPr="00BA5B7D">
        <w:rPr>
          <w:b/>
          <w:bCs/>
          <w:i/>
          <w:iCs/>
          <w:sz w:val="18"/>
          <w:szCs w:val="18"/>
          <w:lang w:val="en-GB"/>
        </w:rPr>
        <w:t>two to three locally typical daily wages</w:t>
      </w:r>
      <w:r w:rsidRPr="00BA5B7D">
        <w:rPr>
          <w:i/>
          <w:iCs/>
          <w:sz w:val="18"/>
          <w:szCs w:val="18"/>
          <w:lang w:val="en-GB"/>
        </w:rPr>
        <w:t>. This has dramatically reduced barriers to access for millions of people.</w:t>
      </w:r>
    </w:p>
    <w:p w14:paraId="71E93F9F" w14:textId="28117F56" w:rsidR="00E13190" w:rsidRPr="00C370D8" w:rsidRDefault="001F531F" w:rsidP="009E7FC6">
      <w:pPr>
        <w:rPr>
          <w:i/>
          <w:iCs/>
          <w:sz w:val="18"/>
          <w:szCs w:val="18"/>
          <w:lang w:val="en-GB"/>
        </w:rPr>
      </w:pPr>
      <w:r w:rsidRPr="00BA5B7D">
        <w:rPr>
          <w:i/>
          <w:iCs/>
          <w:sz w:val="18"/>
          <w:szCs w:val="18"/>
          <w:lang w:val="en-GB"/>
        </w:rPr>
        <w:t xml:space="preserve">In addition, the organization advances the provision of ophthalmic examinations in remote and underserved regions, particularly </w:t>
      </w:r>
      <w:r w:rsidRPr="00BA5B7D">
        <w:rPr>
          <w:b/>
          <w:bCs/>
          <w:i/>
          <w:iCs/>
          <w:sz w:val="18"/>
          <w:szCs w:val="18"/>
          <w:lang w:val="en-GB"/>
        </w:rPr>
        <w:t>cataract surgeries</w:t>
      </w:r>
      <w:r w:rsidRPr="00BA5B7D">
        <w:rPr>
          <w:i/>
          <w:iCs/>
          <w:sz w:val="18"/>
          <w:szCs w:val="18"/>
          <w:lang w:val="en-GB"/>
        </w:rPr>
        <w:t xml:space="preserve">. Beyond training optical professionals, </w:t>
      </w:r>
      <w:proofErr w:type="spellStart"/>
      <w:r w:rsidRPr="00BA5B7D">
        <w:rPr>
          <w:i/>
          <w:iCs/>
          <w:sz w:val="18"/>
          <w:szCs w:val="18"/>
          <w:lang w:val="en-GB"/>
        </w:rPr>
        <w:t>GoodVision</w:t>
      </w:r>
      <w:proofErr w:type="spellEnd"/>
      <w:r w:rsidRPr="00BA5B7D">
        <w:rPr>
          <w:i/>
          <w:iCs/>
          <w:sz w:val="18"/>
          <w:szCs w:val="18"/>
          <w:lang w:val="en-GB"/>
        </w:rPr>
        <w:t xml:space="preserve"> also </w:t>
      </w:r>
      <w:r w:rsidR="009A0D64">
        <w:rPr>
          <w:i/>
          <w:iCs/>
          <w:sz w:val="18"/>
          <w:szCs w:val="18"/>
          <w:lang w:val="en-GB"/>
        </w:rPr>
        <w:t xml:space="preserve">started to </w:t>
      </w:r>
      <w:r w:rsidRPr="00BA5B7D">
        <w:rPr>
          <w:i/>
          <w:iCs/>
          <w:sz w:val="18"/>
          <w:szCs w:val="18"/>
          <w:lang w:val="en-GB"/>
        </w:rPr>
        <w:t>train specialized nurses. The goal is to ensure basic eye care and integrate it into public health systems in the program countries—so that early prevention, check-ups, and treatment are available to those in need.</w:t>
      </w:r>
    </w:p>
    <w:sectPr w:rsidR="00E13190" w:rsidRPr="00C370D8" w:rsidSect="009D1B67">
      <w:headerReference w:type="even" r:id="rId16"/>
      <w:headerReference w:type="default" r:id="rId17"/>
      <w:footerReference w:type="even" r:id="rId18"/>
      <w:footerReference w:type="default" r:id="rId19"/>
      <w:headerReference w:type="first" r:id="rId20"/>
      <w:footerReference w:type="first" r:id="rId21"/>
      <w:pgSz w:w="11906" w:h="16838"/>
      <w:pgMar w:top="2127" w:right="102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ABA0" w14:textId="77777777" w:rsidR="003A6FA0" w:rsidRDefault="003A6FA0">
      <w:pPr>
        <w:spacing w:after="0" w:line="240" w:lineRule="auto"/>
      </w:pPr>
      <w:r>
        <w:separator/>
      </w:r>
    </w:p>
  </w:endnote>
  <w:endnote w:type="continuationSeparator" w:id="0">
    <w:p w14:paraId="65D38806" w14:textId="77777777" w:rsidR="003A6FA0" w:rsidRDefault="003A6FA0">
      <w:pPr>
        <w:spacing w:after="0" w:line="240" w:lineRule="auto"/>
      </w:pPr>
      <w:r>
        <w:continuationSeparator/>
      </w:r>
    </w:p>
  </w:endnote>
  <w:endnote w:type="continuationNotice" w:id="1">
    <w:p w14:paraId="158A9A1F" w14:textId="77777777" w:rsidR="003A6FA0" w:rsidRDefault="003A6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7369" w14:textId="77777777" w:rsidR="00FC1D81" w:rsidRDefault="00FC1D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3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2551"/>
      <w:gridCol w:w="2830"/>
      <w:gridCol w:w="2665"/>
    </w:tblGrid>
    <w:tr w:rsidR="00FA6520" w:rsidRPr="008B5ECC" w14:paraId="3C312A28" w14:textId="77777777" w:rsidTr="006E3DCC">
      <w:trPr>
        <w:trHeight w:val="281"/>
      </w:trPr>
      <w:tc>
        <w:tcPr>
          <w:tcW w:w="2269" w:type="dxa"/>
        </w:tcPr>
        <w:p w14:paraId="5D8D348A" w14:textId="2E06B1BA" w:rsidR="00FA6520" w:rsidRPr="00002886" w:rsidRDefault="000C5198" w:rsidP="00FA6520">
          <w:pPr>
            <w:pStyle w:val="Fuzeile"/>
            <w:rPr>
              <w:rFonts w:ascii="Calibri" w:hAnsi="Calibri" w:cs="Calibri"/>
              <w:b/>
              <w:color w:val="009FE1"/>
              <w:sz w:val="16"/>
              <w:szCs w:val="16"/>
            </w:rPr>
          </w:pPr>
          <w:proofErr w:type="spellStart"/>
          <w:r>
            <w:rPr>
              <w:rFonts w:ascii="Calibri" w:hAnsi="Calibri" w:cs="Calibri"/>
              <w:b/>
              <w:color w:val="009FE1"/>
              <w:sz w:val="16"/>
              <w:szCs w:val="16"/>
              <w:shd w:val="clear" w:color="auto" w:fill="FFFFFF"/>
            </w:rPr>
            <w:t>EinDollarBrille</w:t>
          </w:r>
          <w:proofErr w:type="spellEnd"/>
          <w:r>
            <w:rPr>
              <w:rFonts w:ascii="Calibri" w:hAnsi="Calibri" w:cs="Calibri"/>
              <w:b/>
              <w:color w:val="009FE1"/>
              <w:sz w:val="16"/>
              <w:szCs w:val="16"/>
              <w:shd w:val="clear" w:color="auto" w:fill="FFFFFF"/>
            </w:rPr>
            <w:t xml:space="preserve"> e.V. </w:t>
          </w:r>
          <w:proofErr w:type="spellStart"/>
          <w:r w:rsidR="00CF6C1C">
            <w:rPr>
              <w:rFonts w:ascii="Calibri" w:hAnsi="Calibri" w:cs="Calibri"/>
              <w:b/>
              <w:color w:val="009FE1"/>
              <w:sz w:val="16"/>
              <w:szCs w:val="16"/>
              <w:shd w:val="clear" w:color="auto" w:fill="FFFFFF"/>
            </w:rPr>
            <w:t>GoodVision</w:t>
          </w:r>
          <w:proofErr w:type="spellEnd"/>
        </w:p>
      </w:tc>
      <w:tc>
        <w:tcPr>
          <w:tcW w:w="2551" w:type="dxa"/>
        </w:tcPr>
        <w:p w14:paraId="0D25878D"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shd w:val="clear" w:color="auto" w:fill="FFFFFF"/>
            </w:rPr>
            <w:t>Kontakt</w:t>
          </w:r>
        </w:p>
      </w:tc>
      <w:tc>
        <w:tcPr>
          <w:tcW w:w="2830" w:type="dxa"/>
        </w:tcPr>
        <w:p w14:paraId="73CDD189"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rPr>
            <w:t>Internet</w:t>
          </w:r>
        </w:p>
      </w:tc>
      <w:tc>
        <w:tcPr>
          <w:tcW w:w="2665" w:type="dxa"/>
        </w:tcPr>
        <w:p w14:paraId="39EC6024" w14:textId="45CDAEC2" w:rsidR="00FA6520" w:rsidRPr="00002886" w:rsidRDefault="00CF6C1C" w:rsidP="00FA6520">
          <w:pPr>
            <w:pStyle w:val="Fuzeile"/>
            <w:rPr>
              <w:rFonts w:ascii="Calibri" w:hAnsi="Calibri" w:cs="Calibri"/>
              <w:b/>
              <w:color w:val="009FE1"/>
              <w:sz w:val="16"/>
              <w:szCs w:val="16"/>
            </w:rPr>
          </w:pPr>
          <w:proofErr w:type="spellStart"/>
          <w:r>
            <w:rPr>
              <w:rFonts w:ascii="Calibri" w:hAnsi="Calibri" w:cs="Calibri"/>
              <w:b/>
              <w:color w:val="009FE1"/>
              <w:sz w:val="16"/>
              <w:szCs w:val="16"/>
            </w:rPr>
            <w:t>Donations</w:t>
          </w:r>
          <w:proofErr w:type="spellEnd"/>
          <w:r w:rsidR="000C5198">
            <w:rPr>
              <w:rFonts w:ascii="Calibri" w:hAnsi="Calibri" w:cs="Calibri"/>
              <w:b/>
              <w:color w:val="009FE1"/>
              <w:sz w:val="16"/>
              <w:szCs w:val="16"/>
            </w:rPr>
            <w:t xml:space="preserve"> / Spenden</w:t>
          </w:r>
        </w:p>
      </w:tc>
    </w:tr>
    <w:tr w:rsidR="00FA6520" w:rsidRPr="00FC1D81" w14:paraId="512A31E8" w14:textId="77777777" w:rsidTr="006E3DCC">
      <w:trPr>
        <w:trHeight w:val="80"/>
      </w:trPr>
      <w:tc>
        <w:tcPr>
          <w:tcW w:w="2269" w:type="dxa"/>
        </w:tcPr>
        <w:p w14:paraId="452B1BA5" w14:textId="65B26BBD" w:rsidR="00FA6520" w:rsidRPr="004D1B25" w:rsidRDefault="00CF6C1C" w:rsidP="003F2E0E">
          <w:pPr>
            <w:pStyle w:val="EinfAbs"/>
            <w:spacing w:line="276" w:lineRule="auto"/>
            <w:rPr>
              <w:rFonts w:ascii="Calibri Light" w:hAnsi="Calibri Light" w:cs="Calibri Light"/>
              <w:sz w:val="16"/>
              <w:szCs w:val="16"/>
            </w:rPr>
          </w:pPr>
          <w:proofErr w:type="spellStart"/>
          <w:r w:rsidRPr="00CF6C1C">
            <w:rPr>
              <w:rFonts w:ascii="Calibri Light" w:hAnsi="Calibri Light" w:cs="Calibri Light"/>
              <w:sz w:val="16"/>
              <w:szCs w:val="16"/>
            </w:rPr>
            <w:t>Representative</w:t>
          </w:r>
          <w:proofErr w:type="spellEnd"/>
          <w:r w:rsidRPr="00CF6C1C">
            <w:rPr>
              <w:rFonts w:ascii="Calibri Light" w:hAnsi="Calibri Light" w:cs="Calibri Light"/>
              <w:sz w:val="16"/>
              <w:szCs w:val="16"/>
            </w:rPr>
            <w:t xml:space="preserve"> Board Members</w:t>
          </w:r>
          <w:r w:rsidR="00FA6520">
            <w:rPr>
              <w:rFonts w:ascii="Calibri Light" w:hAnsi="Calibri Light" w:cs="Calibri Light"/>
              <w:sz w:val="16"/>
              <w:szCs w:val="16"/>
            </w:rPr>
            <w:t xml:space="preserve">: Martin Aufmuth, </w:t>
          </w:r>
          <w:r w:rsidR="00FA6520">
            <w:rPr>
              <w:rFonts w:ascii="Calibri Light" w:hAnsi="Calibri Light" w:cs="Calibri Light"/>
              <w:sz w:val="16"/>
              <w:szCs w:val="16"/>
            </w:rPr>
            <w:br/>
            <w:t>Karsten Wolf</w:t>
          </w:r>
        </w:p>
      </w:tc>
      <w:tc>
        <w:tcPr>
          <w:tcW w:w="2551" w:type="dxa"/>
        </w:tcPr>
        <w:p w14:paraId="21D05DFD" w14:textId="2B3B419F" w:rsidR="00FA6520" w:rsidRDefault="00CF6C1C" w:rsidP="003F2E0E">
          <w:pPr>
            <w:pStyle w:val="EinfAbs"/>
            <w:spacing w:line="276" w:lineRule="auto"/>
            <w:rPr>
              <w:rFonts w:ascii="Calibri Light" w:hAnsi="Calibri Light" w:cs="Calibri Light"/>
              <w:sz w:val="16"/>
              <w:szCs w:val="16"/>
            </w:rPr>
          </w:pPr>
          <w:r>
            <w:rPr>
              <w:rFonts w:ascii="Calibri Light" w:hAnsi="Calibri Light" w:cs="Calibri Light"/>
              <w:sz w:val="16"/>
              <w:szCs w:val="16"/>
            </w:rPr>
            <w:t>Phone</w:t>
          </w:r>
          <w:r w:rsidR="00FA6520">
            <w:rPr>
              <w:rFonts w:ascii="Calibri Light" w:hAnsi="Calibri Light" w:cs="Calibri Light"/>
              <w:sz w:val="16"/>
              <w:szCs w:val="16"/>
            </w:rPr>
            <w:t>: +49 (0)9131 / 913 94 31</w:t>
          </w:r>
        </w:p>
        <w:p w14:paraId="4E9C3E51" w14:textId="77777777" w:rsidR="00CF6C1C" w:rsidRDefault="00CF6C1C" w:rsidP="003F2E0E">
          <w:pPr>
            <w:pStyle w:val="EinfAbs"/>
            <w:spacing w:line="276" w:lineRule="auto"/>
            <w:rPr>
              <w:rFonts w:ascii="Calibri Light" w:hAnsi="Calibri Light" w:cs="Calibri Light"/>
              <w:sz w:val="16"/>
              <w:szCs w:val="16"/>
            </w:rPr>
          </w:pPr>
          <w:proofErr w:type="gramStart"/>
          <w:r>
            <w:rPr>
              <w:rFonts w:ascii="Calibri Light" w:hAnsi="Calibri Light" w:cs="Calibri Light"/>
              <w:sz w:val="16"/>
              <w:szCs w:val="16"/>
            </w:rPr>
            <w:t>em</w:t>
          </w:r>
          <w:r w:rsidR="00FA6520">
            <w:rPr>
              <w:rFonts w:ascii="Calibri Light" w:hAnsi="Calibri Light" w:cs="Calibri Light"/>
              <w:sz w:val="16"/>
              <w:szCs w:val="16"/>
            </w:rPr>
            <w:t>ail</w:t>
          </w:r>
          <w:proofErr w:type="gramEnd"/>
          <w:r w:rsidR="00FA6520">
            <w:rPr>
              <w:rFonts w:ascii="Calibri Light" w:hAnsi="Calibri Light" w:cs="Calibri Light"/>
              <w:sz w:val="16"/>
              <w:szCs w:val="16"/>
            </w:rPr>
            <w:t>: info@eindollarbrille.de</w:t>
          </w:r>
        </w:p>
        <w:p w14:paraId="44FD4AE7" w14:textId="74CB3E41" w:rsidR="00FA6520" w:rsidRPr="004D1B25" w:rsidRDefault="00FA6520" w:rsidP="003F2E0E">
          <w:pPr>
            <w:pStyle w:val="EinfAbs"/>
            <w:spacing w:line="276" w:lineRule="auto"/>
            <w:rPr>
              <w:rFonts w:ascii="Calibri Light" w:hAnsi="Calibri Light" w:cs="Calibri Light"/>
              <w:sz w:val="16"/>
              <w:szCs w:val="16"/>
            </w:rPr>
          </w:pPr>
          <w:r>
            <w:rPr>
              <w:rFonts w:ascii="Calibri Light" w:hAnsi="Calibri Light" w:cs="Calibri Light"/>
              <w:sz w:val="16"/>
              <w:szCs w:val="16"/>
            </w:rPr>
            <w:t>Obere Karlstraße 29</w:t>
          </w:r>
          <w:r w:rsidR="00CF6C1C">
            <w:rPr>
              <w:rFonts w:ascii="Calibri Light" w:hAnsi="Calibri Light" w:cs="Calibri Light"/>
              <w:sz w:val="16"/>
              <w:szCs w:val="16"/>
            </w:rPr>
            <w:t xml:space="preserve">, </w:t>
          </w:r>
          <w:r w:rsidR="00CF6C1C">
            <w:rPr>
              <w:rFonts w:ascii="Calibri Light" w:hAnsi="Calibri Light" w:cs="Calibri Light"/>
              <w:sz w:val="16"/>
              <w:szCs w:val="16"/>
            </w:rPr>
            <w:br/>
          </w:r>
          <w:r>
            <w:rPr>
              <w:rFonts w:ascii="Calibri Light" w:hAnsi="Calibri Light" w:cs="Calibri Light"/>
              <w:sz w:val="16"/>
              <w:szCs w:val="16"/>
            </w:rPr>
            <w:t>91054 Erlangen</w:t>
          </w:r>
          <w:r w:rsidRPr="001E5A6E">
            <w:rPr>
              <w:noProof/>
              <w:color w:val="2B579A"/>
              <w:szCs w:val="22"/>
              <w:shd w:val="clear" w:color="auto" w:fill="E6E6E6"/>
            </w:rPr>
            <mc:AlternateContent>
              <mc:Choice Requires="wps">
                <w:drawing>
                  <wp:anchor distT="0" distB="0" distL="114300" distR="114300" simplePos="0" relativeHeight="251658241" behindDoc="0" locked="0" layoutInCell="1" allowOverlap="1" wp14:anchorId="5AC966A0" wp14:editId="7B72DDB1">
                    <wp:simplePos x="0" y="0"/>
                    <wp:positionH relativeFrom="column">
                      <wp:posOffset>831850</wp:posOffset>
                    </wp:positionH>
                    <wp:positionV relativeFrom="paragraph">
                      <wp:posOffset>630555</wp:posOffset>
                    </wp:positionV>
                    <wp:extent cx="3909060" cy="0"/>
                    <wp:effectExtent l="19050" t="19050" r="34290" b="19050"/>
                    <wp:wrapNone/>
                    <wp:docPr id="21" name="Gerader Verbinder 21"/>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86FB66D">
                  <v:line id="Gerader Verbinder 2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09fe1" strokeweight="3pt" from="65.5pt,49.65pt" to="373.3pt,49.65pt" w14:anchorId="79D4B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">
                    <v:stroke joinstyle="miter" endcap="round" dashstyle="1 1"/>
                  </v:line>
                </w:pict>
              </mc:Fallback>
            </mc:AlternateContent>
          </w:r>
          <w:r w:rsidR="00CF6C1C">
            <w:rPr>
              <w:rFonts w:ascii="Calibri Light" w:hAnsi="Calibri Light" w:cs="Calibri Light"/>
              <w:sz w:val="16"/>
              <w:szCs w:val="16"/>
            </w:rPr>
            <w:t>, Germany</w:t>
          </w:r>
        </w:p>
      </w:tc>
      <w:tc>
        <w:tcPr>
          <w:tcW w:w="2830" w:type="dxa"/>
        </w:tcPr>
        <w:p w14:paraId="523F3269" w14:textId="77777777" w:rsidR="00CF6C1C" w:rsidRPr="000C5198" w:rsidRDefault="00FA6520" w:rsidP="003F2E0E">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eindollarbrille.de</w:t>
          </w:r>
        </w:p>
        <w:p w14:paraId="50AD44B9" w14:textId="00017056" w:rsidR="00CF6C1C" w:rsidRPr="000C5198" w:rsidRDefault="00CF6C1C" w:rsidP="003F2E0E">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goodvision.org</w:t>
          </w:r>
        </w:p>
        <w:p w14:paraId="06318E27" w14:textId="09FE8B7A" w:rsidR="00FA6520" w:rsidRPr="00CF6C1C" w:rsidRDefault="00CF6C1C" w:rsidP="003F2E0E">
          <w:pPr>
            <w:pStyle w:val="EinfAbs"/>
            <w:spacing w:line="276" w:lineRule="auto"/>
            <w:rPr>
              <w:rFonts w:ascii="Calibri Light" w:hAnsi="Calibri Light" w:cs="Calibri Light"/>
              <w:sz w:val="16"/>
              <w:szCs w:val="16"/>
              <w:lang w:val="en-GB"/>
            </w:rPr>
          </w:pPr>
          <w:r w:rsidRPr="00CF6C1C">
            <w:rPr>
              <w:rFonts w:ascii="Calibri Light" w:hAnsi="Calibri Light" w:cs="Calibri Light"/>
              <w:sz w:val="16"/>
              <w:szCs w:val="16"/>
              <w:lang w:val="en-GB"/>
            </w:rPr>
            <w:t>linkedin.com/company/</w:t>
          </w:r>
          <w:proofErr w:type="spellStart"/>
          <w:r w:rsidRPr="00CF6C1C">
            <w:rPr>
              <w:rFonts w:ascii="Calibri Light" w:hAnsi="Calibri Light" w:cs="Calibri Light"/>
              <w:sz w:val="16"/>
              <w:szCs w:val="16"/>
              <w:lang w:val="en-GB"/>
            </w:rPr>
            <w:t>goodvision</w:t>
          </w:r>
          <w:proofErr w:type="spellEnd"/>
          <w:r w:rsidRPr="00CF6C1C">
            <w:rPr>
              <w:rFonts w:ascii="Calibri Light" w:hAnsi="Calibri Light" w:cs="Calibri Light"/>
              <w:sz w:val="16"/>
              <w:szCs w:val="16"/>
              <w:lang w:val="en-GB"/>
            </w:rPr>
            <w:t>-international</w:t>
          </w:r>
        </w:p>
      </w:tc>
      <w:tc>
        <w:tcPr>
          <w:tcW w:w="2665" w:type="dxa"/>
        </w:tcPr>
        <w:p w14:paraId="30FBA07C" w14:textId="51DCEB6F" w:rsidR="00FA6520" w:rsidRPr="00B32551" w:rsidRDefault="00CF6C1C" w:rsidP="003F2E0E">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eindollarbrille.de/</w:t>
          </w:r>
          <w:proofErr w:type="spellStart"/>
          <w:r w:rsidRPr="00B32551">
            <w:rPr>
              <w:rFonts w:ascii="Calibri Light" w:hAnsi="Calibri Light" w:cs="Calibri Light"/>
              <w:sz w:val="16"/>
              <w:szCs w:val="16"/>
              <w:lang w:val="en-US"/>
            </w:rPr>
            <w:t>spenden</w:t>
          </w:r>
          <w:proofErr w:type="spellEnd"/>
          <w:r w:rsidRPr="00B32551">
            <w:rPr>
              <w:rFonts w:ascii="Calibri Light" w:hAnsi="Calibri Light" w:cs="Calibri Light"/>
              <w:sz w:val="16"/>
              <w:szCs w:val="16"/>
              <w:lang w:val="en-US"/>
            </w:rPr>
            <w:br/>
            <w:t xml:space="preserve">goodvision.org/donate/ </w:t>
          </w:r>
        </w:p>
        <w:p w14:paraId="7DC03124" w14:textId="4C539407" w:rsidR="000C5198" w:rsidRPr="00B32551" w:rsidRDefault="003F2E0E" w:rsidP="003F2E0E">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 xml:space="preserve">non-profit organization </w:t>
          </w:r>
          <w:r w:rsidRPr="00B32551">
            <w:rPr>
              <w:rFonts w:ascii="Calibri Light" w:hAnsi="Calibri Light" w:cs="Calibri Light"/>
              <w:sz w:val="16"/>
              <w:szCs w:val="16"/>
              <w:lang w:val="en-US"/>
            </w:rPr>
            <w:br/>
          </w:r>
          <w:r w:rsidR="000C5198" w:rsidRPr="00B32551">
            <w:rPr>
              <w:rFonts w:ascii="Calibri Light" w:hAnsi="Calibri Light" w:cs="Calibri Light"/>
              <w:sz w:val="16"/>
              <w:szCs w:val="16"/>
              <w:lang w:val="en-US"/>
            </w:rPr>
            <w:t>VR Fürth/200672</w:t>
          </w:r>
        </w:p>
      </w:tc>
    </w:tr>
  </w:tbl>
  <w:p w14:paraId="347B4F5E" w14:textId="31BCA1E5" w:rsidR="004C5FE6" w:rsidRDefault="004C5FE6">
    <w:pPr>
      <w:pStyle w:val="Fuzeile"/>
    </w:pPr>
    <w:r>
      <w:rPr>
        <w:noProof/>
        <w:color w:val="2B579A"/>
        <w:shd w:val="clear" w:color="auto" w:fill="E6E6E6"/>
      </w:rPr>
      <mc:AlternateContent>
        <mc:Choice Requires="wps">
          <w:drawing>
            <wp:anchor distT="0" distB="0" distL="114300" distR="114300" simplePos="0" relativeHeight="251658244" behindDoc="0" locked="0" layoutInCell="1" allowOverlap="1" wp14:anchorId="3E3581E2" wp14:editId="4C8D587F">
              <wp:simplePos x="0" y="0"/>
              <wp:positionH relativeFrom="column">
                <wp:posOffset>-201746</wp:posOffset>
              </wp:positionH>
              <wp:positionV relativeFrom="paragraph">
                <wp:posOffset>-787380</wp:posOffset>
              </wp:positionV>
              <wp:extent cx="637210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372102" cy="0"/>
                      </a:xfrm>
                      <a:prstGeom prst="line">
                        <a:avLst/>
                      </a:prstGeom>
                      <a:ln w="3175" cap="rnd">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74BAC0F7">
            <v:line id="Gerader Verbinder 2"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25pt" from="-15.9pt,-62pt" to="485.85pt,-62pt" w14:anchorId="3CAEF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">
              <v:stroke joinstyle="miter" endcap="round"/>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FB7" w14:textId="77777777" w:rsidR="00FC1D81" w:rsidRDefault="00FC1D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0B0D" w14:textId="77777777" w:rsidR="003A6FA0" w:rsidRDefault="003A6FA0">
      <w:pPr>
        <w:spacing w:after="0" w:line="240" w:lineRule="auto"/>
      </w:pPr>
      <w:r>
        <w:separator/>
      </w:r>
    </w:p>
  </w:footnote>
  <w:footnote w:type="continuationSeparator" w:id="0">
    <w:p w14:paraId="72695CDA" w14:textId="77777777" w:rsidR="003A6FA0" w:rsidRDefault="003A6FA0">
      <w:pPr>
        <w:spacing w:after="0" w:line="240" w:lineRule="auto"/>
      </w:pPr>
      <w:r>
        <w:continuationSeparator/>
      </w:r>
    </w:p>
  </w:footnote>
  <w:footnote w:type="continuationNotice" w:id="1">
    <w:p w14:paraId="003F5DE6" w14:textId="77777777" w:rsidR="003A6FA0" w:rsidRDefault="003A6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CA45" w14:textId="77777777" w:rsidR="00FC1D81" w:rsidRDefault="00FC1D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5E58" w14:textId="37F8DAD2" w:rsidR="009D1B67" w:rsidRPr="00B762CB" w:rsidRDefault="009D1B67" w:rsidP="00FC1D81">
    <w:pPr>
      <w:tabs>
        <w:tab w:val="left" w:pos="7551"/>
      </w:tabs>
      <w:rPr>
        <w:lang w:val="en-GB"/>
      </w:rPr>
    </w:pPr>
    <w:r>
      <w:rPr>
        <w:noProof/>
      </w:rPr>
      <w:drawing>
        <wp:anchor distT="0" distB="0" distL="114300" distR="114300" simplePos="0" relativeHeight="251659268" behindDoc="0" locked="0" layoutInCell="1" allowOverlap="1" wp14:anchorId="71A5D919" wp14:editId="7CB6E953">
          <wp:simplePos x="0" y="0"/>
          <wp:positionH relativeFrom="margin">
            <wp:align>right</wp:align>
          </wp:positionH>
          <wp:positionV relativeFrom="paragraph">
            <wp:posOffset>-87354</wp:posOffset>
          </wp:positionV>
          <wp:extent cx="2513132" cy="298134"/>
          <wp:effectExtent l="0" t="0" r="1905" b="6985"/>
          <wp:wrapNone/>
          <wp:docPr id="12384884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132" cy="298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62A">
      <w:rPr>
        <w:b/>
        <w:bCs/>
        <w:lang w:val="en-GB"/>
      </w:rPr>
      <w:t xml:space="preserve">PRESS </w:t>
    </w:r>
    <w:r w:rsidRPr="00B762CB">
      <w:rPr>
        <w:b/>
        <w:bCs/>
        <w:lang w:val="en-GB"/>
      </w:rPr>
      <w:t>RELEASE</w:t>
    </w:r>
    <w:r w:rsidR="00FC1D81">
      <w:rPr>
        <w:b/>
        <w:bCs/>
        <w:lang w:val="en-GB"/>
      </w:rPr>
      <w:tab/>
    </w:r>
  </w:p>
  <w:p w14:paraId="33AC3B0A" w14:textId="37512806" w:rsidR="008172AF" w:rsidRDefault="009D1B67" w:rsidP="008172AF">
    <w:pPr>
      <w:pStyle w:val="Kopfzeile"/>
      <w:ind w:left="-1276"/>
      <w:rPr>
        <w:rFonts w:ascii="Webdings" w:hAnsi="Webdings"/>
        <w:color w:val="00B0F0"/>
        <w:sz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2B464531">
          <wp:simplePos x="0" y="0"/>
          <wp:positionH relativeFrom="column">
            <wp:posOffset>4607560</wp:posOffset>
          </wp:positionH>
          <wp:positionV relativeFrom="paragraph">
            <wp:posOffset>6929</wp:posOffset>
          </wp:positionV>
          <wp:extent cx="1518062" cy="152108"/>
          <wp:effectExtent l="0" t="0" r="6350" b="635"/>
          <wp:wrapNone/>
          <wp:docPr id="596574057" name="Grafik 59657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062" cy="1521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C3B0B" w14:textId="508620B4" w:rsidR="008172AF" w:rsidRDefault="008172AF" w:rsidP="008172AF">
    <w:pPr>
      <w:pStyle w:val="Kopfzeile"/>
      <w:ind w:left="-1276"/>
      <w:rPr>
        <w:rFonts w:ascii="Webdings" w:hAnsi="Webdings"/>
        <w:color w:val="00B0F0"/>
        <w:sz w:val="6"/>
      </w:rPr>
    </w:pPr>
  </w:p>
  <w:p w14:paraId="33AC3B0C" w14:textId="77DA3EC4" w:rsidR="008172AF" w:rsidRDefault="008172AF" w:rsidP="008172AF">
    <w:pPr>
      <w:pStyle w:val="Kopfzeile"/>
      <w:ind w:left="-1276"/>
      <w:rPr>
        <w:rFonts w:ascii="Webdings" w:hAnsi="Webdings"/>
        <w:color w:val="00B0F0"/>
        <w:sz w:val="6"/>
      </w:rPr>
    </w:pPr>
  </w:p>
  <w:p w14:paraId="33AC3B0D" w14:textId="04D5180C" w:rsidR="008172AF" w:rsidRDefault="008172AF" w:rsidP="008172AF">
    <w:pPr>
      <w:pStyle w:val="Kopfzeile"/>
      <w:ind w:left="-1276"/>
      <w:rPr>
        <w:rFonts w:ascii="Webdings" w:hAnsi="Webdings"/>
        <w:color w:val="00B0F0"/>
        <w:sz w:val="6"/>
      </w:rPr>
    </w:pPr>
  </w:p>
  <w:p w14:paraId="33AC3B0E" w14:textId="4532F61A" w:rsidR="008172AF" w:rsidRDefault="008172AF" w:rsidP="008172AF">
    <w:pPr>
      <w:pStyle w:val="Kopfzeile"/>
      <w:ind w:left="-1276"/>
      <w:rPr>
        <w:rFonts w:ascii="Webdings" w:hAnsi="Webdings"/>
        <w:color w:val="00B0F0"/>
        <w:sz w:val="6"/>
      </w:rPr>
    </w:pPr>
  </w:p>
  <w:p w14:paraId="33AC3B0F" w14:textId="00682B48" w:rsidR="008172AF" w:rsidRPr="00037DAB" w:rsidRDefault="008172AF">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BDCD" w14:textId="77777777" w:rsidR="00FC1D81" w:rsidRDefault="00FC1D81">
    <w:pPr>
      <w:pStyle w:val="Kopfzeile"/>
    </w:pP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DA7"/>
    <w:multiLevelType w:val="multilevel"/>
    <w:tmpl w:val="509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FD1BBA"/>
    <w:multiLevelType w:val="hybridMultilevel"/>
    <w:tmpl w:val="DADE3994"/>
    <w:lvl w:ilvl="0" w:tplc="04070001">
      <w:start w:val="1"/>
      <w:numFmt w:val="bullet"/>
      <w:lvlText w:val=""/>
      <w:lvlJc w:val="left"/>
      <w:pPr>
        <w:ind w:left="720" w:hanging="360"/>
      </w:pPr>
      <w:rPr>
        <w:rFonts w:ascii="Symbol" w:hAnsi="Symbol" w:hint="default"/>
      </w:rPr>
    </w:lvl>
    <w:lvl w:ilvl="1" w:tplc="384C2A76">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F65F40"/>
    <w:multiLevelType w:val="multilevel"/>
    <w:tmpl w:val="B70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2B14F3"/>
    <w:multiLevelType w:val="multilevel"/>
    <w:tmpl w:val="BF76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05356"/>
    <w:multiLevelType w:val="multilevel"/>
    <w:tmpl w:val="8FE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821E6D"/>
    <w:multiLevelType w:val="multilevel"/>
    <w:tmpl w:val="EFD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A6135"/>
    <w:multiLevelType w:val="hybridMultilevel"/>
    <w:tmpl w:val="C696E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A45F14"/>
    <w:multiLevelType w:val="multilevel"/>
    <w:tmpl w:val="83F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4037E8"/>
    <w:multiLevelType w:val="multilevel"/>
    <w:tmpl w:val="E64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B906A9"/>
    <w:multiLevelType w:val="multilevel"/>
    <w:tmpl w:val="58F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842E5"/>
    <w:multiLevelType w:val="multilevel"/>
    <w:tmpl w:val="38B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84583E"/>
    <w:multiLevelType w:val="multilevel"/>
    <w:tmpl w:val="23A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C4E01"/>
    <w:multiLevelType w:val="multilevel"/>
    <w:tmpl w:val="73B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D10975"/>
    <w:multiLevelType w:val="multilevel"/>
    <w:tmpl w:val="DFE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C909EA"/>
    <w:multiLevelType w:val="multilevel"/>
    <w:tmpl w:val="1B7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24"/>
  </w:num>
  <w:num w:numId="2" w16cid:durableId="991909788">
    <w:abstractNumId w:val="22"/>
  </w:num>
  <w:num w:numId="3" w16cid:durableId="1394155954">
    <w:abstractNumId w:val="20"/>
  </w:num>
  <w:num w:numId="4" w16cid:durableId="1126312194">
    <w:abstractNumId w:val="9"/>
  </w:num>
  <w:num w:numId="5" w16cid:durableId="1891531000">
    <w:abstractNumId w:val="3"/>
  </w:num>
  <w:num w:numId="6" w16cid:durableId="2055693894">
    <w:abstractNumId w:val="10"/>
  </w:num>
  <w:num w:numId="7" w16cid:durableId="37318642">
    <w:abstractNumId w:val="25"/>
  </w:num>
  <w:num w:numId="8" w16cid:durableId="629826911">
    <w:abstractNumId w:val="26"/>
  </w:num>
  <w:num w:numId="9" w16cid:durableId="155851793">
    <w:abstractNumId w:val="8"/>
  </w:num>
  <w:num w:numId="10" w16cid:durableId="1817255597">
    <w:abstractNumId w:val="1"/>
  </w:num>
  <w:num w:numId="11" w16cid:durableId="309597110">
    <w:abstractNumId w:val="14"/>
  </w:num>
  <w:num w:numId="12" w16cid:durableId="725760758">
    <w:abstractNumId w:val="7"/>
  </w:num>
  <w:num w:numId="13" w16cid:durableId="1690450879">
    <w:abstractNumId w:val="13"/>
  </w:num>
  <w:num w:numId="14" w16cid:durableId="1655333825">
    <w:abstractNumId w:val="18"/>
  </w:num>
  <w:num w:numId="15" w16cid:durableId="369188271">
    <w:abstractNumId w:val="5"/>
  </w:num>
  <w:num w:numId="16" w16cid:durableId="1809469769">
    <w:abstractNumId w:val="11"/>
  </w:num>
  <w:num w:numId="17" w16cid:durableId="1951470617">
    <w:abstractNumId w:val="17"/>
  </w:num>
  <w:num w:numId="18" w16cid:durableId="598441380">
    <w:abstractNumId w:val="4"/>
  </w:num>
  <w:num w:numId="19" w16cid:durableId="1070036310">
    <w:abstractNumId w:val="16"/>
  </w:num>
  <w:num w:numId="20" w16cid:durableId="1976833497">
    <w:abstractNumId w:val="6"/>
  </w:num>
  <w:num w:numId="21" w16cid:durableId="589510434">
    <w:abstractNumId w:val="23"/>
  </w:num>
  <w:num w:numId="22" w16cid:durableId="1093670557">
    <w:abstractNumId w:val="19"/>
  </w:num>
  <w:num w:numId="23" w16cid:durableId="623315753">
    <w:abstractNumId w:val="15"/>
  </w:num>
  <w:num w:numId="24" w16cid:durableId="1538740566">
    <w:abstractNumId w:val="2"/>
  </w:num>
  <w:num w:numId="25" w16cid:durableId="1281376250">
    <w:abstractNumId w:val="0"/>
  </w:num>
  <w:num w:numId="26" w16cid:durableId="1399279956">
    <w:abstractNumId w:val="12"/>
  </w:num>
  <w:num w:numId="27" w16cid:durableId="12442156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726"/>
    <w:rsid w:val="000190DB"/>
    <w:rsid w:val="00032F70"/>
    <w:rsid w:val="00035115"/>
    <w:rsid w:val="0003734E"/>
    <w:rsid w:val="00040C0D"/>
    <w:rsid w:val="00045D75"/>
    <w:rsid w:val="000549DA"/>
    <w:rsid w:val="000625F5"/>
    <w:rsid w:val="00075F14"/>
    <w:rsid w:val="00076E48"/>
    <w:rsid w:val="00081682"/>
    <w:rsid w:val="0008468A"/>
    <w:rsid w:val="00087642"/>
    <w:rsid w:val="00095634"/>
    <w:rsid w:val="000B033F"/>
    <w:rsid w:val="000B7356"/>
    <w:rsid w:val="000C2DF4"/>
    <w:rsid w:val="000C3E4E"/>
    <w:rsid w:val="000C5198"/>
    <w:rsid w:val="000C5DB4"/>
    <w:rsid w:val="000C70DD"/>
    <w:rsid w:val="000D498A"/>
    <w:rsid w:val="000F11C2"/>
    <w:rsid w:val="000F3EC5"/>
    <w:rsid w:val="00104D6B"/>
    <w:rsid w:val="00105F08"/>
    <w:rsid w:val="00125587"/>
    <w:rsid w:val="00136F58"/>
    <w:rsid w:val="00182B56"/>
    <w:rsid w:val="00184624"/>
    <w:rsid w:val="00192459"/>
    <w:rsid w:val="00197C99"/>
    <w:rsid w:val="001A56B3"/>
    <w:rsid w:val="001C049F"/>
    <w:rsid w:val="001C2A6B"/>
    <w:rsid w:val="001C6E8C"/>
    <w:rsid w:val="001D0B0A"/>
    <w:rsid w:val="001D5C53"/>
    <w:rsid w:val="001F416D"/>
    <w:rsid w:val="001F531F"/>
    <w:rsid w:val="002047C6"/>
    <w:rsid w:val="00204FB6"/>
    <w:rsid w:val="00217B46"/>
    <w:rsid w:val="002367B1"/>
    <w:rsid w:val="00241C3F"/>
    <w:rsid w:val="00246994"/>
    <w:rsid w:val="00270DFF"/>
    <w:rsid w:val="0027506F"/>
    <w:rsid w:val="00282D42"/>
    <w:rsid w:val="002831F5"/>
    <w:rsid w:val="00285767"/>
    <w:rsid w:val="00286A7B"/>
    <w:rsid w:val="002936B3"/>
    <w:rsid w:val="002A2ABA"/>
    <w:rsid w:val="002B30A7"/>
    <w:rsid w:val="002B5020"/>
    <w:rsid w:val="002C3738"/>
    <w:rsid w:val="002C3749"/>
    <w:rsid w:val="002C3C49"/>
    <w:rsid w:val="002C7656"/>
    <w:rsid w:val="002D149F"/>
    <w:rsid w:val="002D5194"/>
    <w:rsid w:val="002D7C6A"/>
    <w:rsid w:val="002E6410"/>
    <w:rsid w:val="002F0D53"/>
    <w:rsid w:val="002F38DD"/>
    <w:rsid w:val="002F5786"/>
    <w:rsid w:val="00305F1B"/>
    <w:rsid w:val="00310B8A"/>
    <w:rsid w:val="00323ACE"/>
    <w:rsid w:val="00324DC0"/>
    <w:rsid w:val="00324E7D"/>
    <w:rsid w:val="00331680"/>
    <w:rsid w:val="00332336"/>
    <w:rsid w:val="0033592C"/>
    <w:rsid w:val="00353665"/>
    <w:rsid w:val="00356AC8"/>
    <w:rsid w:val="00365AD9"/>
    <w:rsid w:val="0036661E"/>
    <w:rsid w:val="003926E9"/>
    <w:rsid w:val="00394530"/>
    <w:rsid w:val="0039475A"/>
    <w:rsid w:val="00394D7B"/>
    <w:rsid w:val="003A694B"/>
    <w:rsid w:val="003A6FA0"/>
    <w:rsid w:val="003B0877"/>
    <w:rsid w:val="003B6165"/>
    <w:rsid w:val="003C678A"/>
    <w:rsid w:val="003D44C5"/>
    <w:rsid w:val="003D4940"/>
    <w:rsid w:val="003D4B43"/>
    <w:rsid w:val="003E26FE"/>
    <w:rsid w:val="003E650C"/>
    <w:rsid w:val="003F2E0E"/>
    <w:rsid w:val="003F3F5E"/>
    <w:rsid w:val="003F6650"/>
    <w:rsid w:val="003F72FF"/>
    <w:rsid w:val="00405615"/>
    <w:rsid w:val="00407D82"/>
    <w:rsid w:val="00413C75"/>
    <w:rsid w:val="004242FB"/>
    <w:rsid w:val="004269D0"/>
    <w:rsid w:val="0042724E"/>
    <w:rsid w:val="00431177"/>
    <w:rsid w:val="00435663"/>
    <w:rsid w:val="00435C69"/>
    <w:rsid w:val="00437271"/>
    <w:rsid w:val="004375A7"/>
    <w:rsid w:val="00437B74"/>
    <w:rsid w:val="00440AFC"/>
    <w:rsid w:val="00446B3E"/>
    <w:rsid w:val="004478A5"/>
    <w:rsid w:val="00450E91"/>
    <w:rsid w:val="004522AF"/>
    <w:rsid w:val="00456487"/>
    <w:rsid w:val="004647D0"/>
    <w:rsid w:val="0046531E"/>
    <w:rsid w:val="004672DB"/>
    <w:rsid w:val="00472D93"/>
    <w:rsid w:val="00475F16"/>
    <w:rsid w:val="004846CB"/>
    <w:rsid w:val="0048507C"/>
    <w:rsid w:val="00493A93"/>
    <w:rsid w:val="004941F2"/>
    <w:rsid w:val="004A5981"/>
    <w:rsid w:val="004B2642"/>
    <w:rsid w:val="004C37D3"/>
    <w:rsid w:val="004C521B"/>
    <w:rsid w:val="004C5B94"/>
    <w:rsid w:val="004C5FE6"/>
    <w:rsid w:val="004D1B92"/>
    <w:rsid w:val="004E483C"/>
    <w:rsid w:val="004F2902"/>
    <w:rsid w:val="004F292E"/>
    <w:rsid w:val="004F70EB"/>
    <w:rsid w:val="004F7C62"/>
    <w:rsid w:val="00500D14"/>
    <w:rsid w:val="005043C2"/>
    <w:rsid w:val="00514458"/>
    <w:rsid w:val="00516B24"/>
    <w:rsid w:val="0051B48E"/>
    <w:rsid w:val="005464EA"/>
    <w:rsid w:val="005465C5"/>
    <w:rsid w:val="00553A20"/>
    <w:rsid w:val="00554B22"/>
    <w:rsid w:val="00567957"/>
    <w:rsid w:val="00574E40"/>
    <w:rsid w:val="00575746"/>
    <w:rsid w:val="00586076"/>
    <w:rsid w:val="00590B32"/>
    <w:rsid w:val="005B15A2"/>
    <w:rsid w:val="005B5FAA"/>
    <w:rsid w:val="005B62E6"/>
    <w:rsid w:val="005B781B"/>
    <w:rsid w:val="005D3142"/>
    <w:rsid w:val="005D45D7"/>
    <w:rsid w:val="005D7A19"/>
    <w:rsid w:val="005F0A37"/>
    <w:rsid w:val="006044F6"/>
    <w:rsid w:val="00610BE3"/>
    <w:rsid w:val="0061469D"/>
    <w:rsid w:val="00615281"/>
    <w:rsid w:val="00616058"/>
    <w:rsid w:val="00616A5B"/>
    <w:rsid w:val="00621EC3"/>
    <w:rsid w:val="00627283"/>
    <w:rsid w:val="006409D4"/>
    <w:rsid w:val="006563C2"/>
    <w:rsid w:val="0065653D"/>
    <w:rsid w:val="00657E6A"/>
    <w:rsid w:val="00660E5E"/>
    <w:rsid w:val="00661BDF"/>
    <w:rsid w:val="00661D09"/>
    <w:rsid w:val="006821FE"/>
    <w:rsid w:val="00685AA6"/>
    <w:rsid w:val="00691609"/>
    <w:rsid w:val="00697B6B"/>
    <w:rsid w:val="006A2072"/>
    <w:rsid w:val="006A376B"/>
    <w:rsid w:val="006A7962"/>
    <w:rsid w:val="006B3622"/>
    <w:rsid w:val="006B7048"/>
    <w:rsid w:val="006D0D5E"/>
    <w:rsid w:val="006D5160"/>
    <w:rsid w:val="006D5BC6"/>
    <w:rsid w:val="006D786C"/>
    <w:rsid w:val="006E5B5C"/>
    <w:rsid w:val="006E7DE9"/>
    <w:rsid w:val="006F10AB"/>
    <w:rsid w:val="006F162A"/>
    <w:rsid w:val="006F44F3"/>
    <w:rsid w:val="006F5CD0"/>
    <w:rsid w:val="00700354"/>
    <w:rsid w:val="00702232"/>
    <w:rsid w:val="007077BB"/>
    <w:rsid w:val="007327F4"/>
    <w:rsid w:val="00737346"/>
    <w:rsid w:val="0074176C"/>
    <w:rsid w:val="00742AD4"/>
    <w:rsid w:val="007635FD"/>
    <w:rsid w:val="00763C92"/>
    <w:rsid w:val="00765536"/>
    <w:rsid w:val="00773C84"/>
    <w:rsid w:val="0077713E"/>
    <w:rsid w:val="00777FE7"/>
    <w:rsid w:val="0078652E"/>
    <w:rsid w:val="007946AD"/>
    <w:rsid w:val="00795547"/>
    <w:rsid w:val="0079641D"/>
    <w:rsid w:val="007A5AB7"/>
    <w:rsid w:val="007B25B6"/>
    <w:rsid w:val="007B30FF"/>
    <w:rsid w:val="007C37E9"/>
    <w:rsid w:val="007C719C"/>
    <w:rsid w:val="007D3703"/>
    <w:rsid w:val="007F58EE"/>
    <w:rsid w:val="008117C1"/>
    <w:rsid w:val="00811FB8"/>
    <w:rsid w:val="00815BB2"/>
    <w:rsid w:val="008172AF"/>
    <w:rsid w:val="00821696"/>
    <w:rsid w:val="00833394"/>
    <w:rsid w:val="00843FEF"/>
    <w:rsid w:val="00851D1E"/>
    <w:rsid w:val="008605E7"/>
    <w:rsid w:val="0086195A"/>
    <w:rsid w:val="00870DB2"/>
    <w:rsid w:val="008749A4"/>
    <w:rsid w:val="0087786D"/>
    <w:rsid w:val="00882401"/>
    <w:rsid w:val="008952F7"/>
    <w:rsid w:val="008A243C"/>
    <w:rsid w:val="008A5679"/>
    <w:rsid w:val="008B404B"/>
    <w:rsid w:val="008B6898"/>
    <w:rsid w:val="008C01DF"/>
    <w:rsid w:val="008F08AC"/>
    <w:rsid w:val="008F1620"/>
    <w:rsid w:val="008F7C53"/>
    <w:rsid w:val="00901A72"/>
    <w:rsid w:val="0090354E"/>
    <w:rsid w:val="00920C12"/>
    <w:rsid w:val="00922250"/>
    <w:rsid w:val="00924B6D"/>
    <w:rsid w:val="0093046F"/>
    <w:rsid w:val="009321BD"/>
    <w:rsid w:val="00932658"/>
    <w:rsid w:val="00936655"/>
    <w:rsid w:val="0093765A"/>
    <w:rsid w:val="009478D0"/>
    <w:rsid w:val="009553DB"/>
    <w:rsid w:val="0096117E"/>
    <w:rsid w:val="00965A8A"/>
    <w:rsid w:val="00981085"/>
    <w:rsid w:val="009850FA"/>
    <w:rsid w:val="009A0C61"/>
    <w:rsid w:val="009A0D64"/>
    <w:rsid w:val="009A3F49"/>
    <w:rsid w:val="009A6613"/>
    <w:rsid w:val="009A6A5E"/>
    <w:rsid w:val="009A6B80"/>
    <w:rsid w:val="009B7AC3"/>
    <w:rsid w:val="009C1368"/>
    <w:rsid w:val="009C66D4"/>
    <w:rsid w:val="009D1B67"/>
    <w:rsid w:val="009D2A75"/>
    <w:rsid w:val="009D3BE0"/>
    <w:rsid w:val="009E537C"/>
    <w:rsid w:val="009E5A17"/>
    <w:rsid w:val="009E7FC6"/>
    <w:rsid w:val="009F2205"/>
    <w:rsid w:val="009F2EC3"/>
    <w:rsid w:val="00A210D2"/>
    <w:rsid w:val="00A34C27"/>
    <w:rsid w:val="00A429E8"/>
    <w:rsid w:val="00A4486D"/>
    <w:rsid w:val="00A527E8"/>
    <w:rsid w:val="00A53593"/>
    <w:rsid w:val="00A56345"/>
    <w:rsid w:val="00A57603"/>
    <w:rsid w:val="00A6200F"/>
    <w:rsid w:val="00A6758A"/>
    <w:rsid w:val="00A732D4"/>
    <w:rsid w:val="00AB2873"/>
    <w:rsid w:val="00AB44B2"/>
    <w:rsid w:val="00AC1B87"/>
    <w:rsid w:val="00AC4C0E"/>
    <w:rsid w:val="00AE00FB"/>
    <w:rsid w:val="00AE0792"/>
    <w:rsid w:val="00AE7D25"/>
    <w:rsid w:val="00AF0D15"/>
    <w:rsid w:val="00B0139D"/>
    <w:rsid w:val="00B11612"/>
    <w:rsid w:val="00B32551"/>
    <w:rsid w:val="00B34ACA"/>
    <w:rsid w:val="00B36BA5"/>
    <w:rsid w:val="00B4059F"/>
    <w:rsid w:val="00B41E32"/>
    <w:rsid w:val="00B518C5"/>
    <w:rsid w:val="00B53331"/>
    <w:rsid w:val="00B57365"/>
    <w:rsid w:val="00B61426"/>
    <w:rsid w:val="00B64854"/>
    <w:rsid w:val="00B6670E"/>
    <w:rsid w:val="00B6780A"/>
    <w:rsid w:val="00B72815"/>
    <w:rsid w:val="00B72AE1"/>
    <w:rsid w:val="00B74D85"/>
    <w:rsid w:val="00B762CB"/>
    <w:rsid w:val="00B76BE2"/>
    <w:rsid w:val="00B775CE"/>
    <w:rsid w:val="00B84A1E"/>
    <w:rsid w:val="00B84C92"/>
    <w:rsid w:val="00B911ED"/>
    <w:rsid w:val="00B93E8A"/>
    <w:rsid w:val="00BA59BB"/>
    <w:rsid w:val="00BA5B7D"/>
    <w:rsid w:val="00BA7359"/>
    <w:rsid w:val="00BB0A18"/>
    <w:rsid w:val="00BB2929"/>
    <w:rsid w:val="00BB6197"/>
    <w:rsid w:val="00BC34E3"/>
    <w:rsid w:val="00BC72BD"/>
    <w:rsid w:val="00BC758C"/>
    <w:rsid w:val="00BD17BD"/>
    <w:rsid w:val="00BD1C86"/>
    <w:rsid w:val="00BD1D96"/>
    <w:rsid w:val="00BE1736"/>
    <w:rsid w:val="00BF102B"/>
    <w:rsid w:val="00C01277"/>
    <w:rsid w:val="00C11C3E"/>
    <w:rsid w:val="00C151B6"/>
    <w:rsid w:val="00C2261E"/>
    <w:rsid w:val="00C23320"/>
    <w:rsid w:val="00C3422B"/>
    <w:rsid w:val="00C370D8"/>
    <w:rsid w:val="00C400B3"/>
    <w:rsid w:val="00C54E05"/>
    <w:rsid w:val="00C560DA"/>
    <w:rsid w:val="00C574DE"/>
    <w:rsid w:val="00C6125F"/>
    <w:rsid w:val="00C6478A"/>
    <w:rsid w:val="00C64DB9"/>
    <w:rsid w:val="00C66779"/>
    <w:rsid w:val="00C67BF6"/>
    <w:rsid w:val="00C83B0A"/>
    <w:rsid w:val="00CA18E0"/>
    <w:rsid w:val="00CB39BA"/>
    <w:rsid w:val="00CB7F39"/>
    <w:rsid w:val="00CC3BE2"/>
    <w:rsid w:val="00CD1D21"/>
    <w:rsid w:val="00CE1F30"/>
    <w:rsid w:val="00CE496A"/>
    <w:rsid w:val="00CF6390"/>
    <w:rsid w:val="00CF6C1C"/>
    <w:rsid w:val="00D03EB5"/>
    <w:rsid w:val="00D05B19"/>
    <w:rsid w:val="00D071E0"/>
    <w:rsid w:val="00D2681F"/>
    <w:rsid w:val="00D30639"/>
    <w:rsid w:val="00D30FC4"/>
    <w:rsid w:val="00D34761"/>
    <w:rsid w:val="00D36E40"/>
    <w:rsid w:val="00D400C0"/>
    <w:rsid w:val="00D40FC1"/>
    <w:rsid w:val="00D46FF0"/>
    <w:rsid w:val="00D50210"/>
    <w:rsid w:val="00D611B2"/>
    <w:rsid w:val="00D63922"/>
    <w:rsid w:val="00D70DCB"/>
    <w:rsid w:val="00D771EE"/>
    <w:rsid w:val="00D90D3F"/>
    <w:rsid w:val="00D95284"/>
    <w:rsid w:val="00D97DA4"/>
    <w:rsid w:val="00DB05A1"/>
    <w:rsid w:val="00DC2F3C"/>
    <w:rsid w:val="00DC3322"/>
    <w:rsid w:val="00DC3A1E"/>
    <w:rsid w:val="00DD0ABD"/>
    <w:rsid w:val="00DD2135"/>
    <w:rsid w:val="00DD2CCB"/>
    <w:rsid w:val="00DE1796"/>
    <w:rsid w:val="00DE4AA5"/>
    <w:rsid w:val="00DF1E0F"/>
    <w:rsid w:val="00DF7B5E"/>
    <w:rsid w:val="00E070B9"/>
    <w:rsid w:val="00E07B5D"/>
    <w:rsid w:val="00E13190"/>
    <w:rsid w:val="00E1705F"/>
    <w:rsid w:val="00E35864"/>
    <w:rsid w:val="00E45972"/>
    <w:rsid w:val="00E46268"/>
    <w:rsid w:val="00E472AD"/>
    <w:rsid w:val="00E47F67"/>
    <w:rsid w:val="00E63A9B"/>
    <w:rsid w:val="00E63D04"/>
    <w:rsid w:val="00E66714"/>
    <w:rsid w:val="00E73345"/>
    <w:rsid w:val="00E85A1F"/>
    <w:rsid w:val="00E95353"/>
    <w:rsid w:val="00EA72E1"/>
    <w:rsid w:val="00EB4006"/>
    <w:rsid w:val="00EC4617"/>
    <w:rsid w:val="00ED2AB0"/>
    <w:rsid w:val="00EE2B3A"/>
    <w:rsid w:val="00EF18EF"/>
    <w:rsid w:val="00EF38EC"/>
    <w:rsid w:val="00F0422F"/>
    <w:rsid w:val="00F2580F"/>
    <w:rsid w:val="00F26643"/>
    <w:rsid w:val="00F26665"/>
    <w:rsid w:val="00F419F6"/>
    <w:rsid w:val="00F433EF"/>
    <w:rsid w:val="00F444C4"/>
    <w:rsid w:val="00F47281"/>
    <w:rsid w:val="00F51900"/>
    <w:rsid w:val="00F53D65"/>
    <w:rsid w:val="00F54180"/>
    <w:rsid w:val="00F5581F"/>
    <w:rsid w:val="00F65022"/>
    <w:rsid w:val="00F66227"/>
    <w:rsid w:val="00F667E7"/>
    <w:rsid w:val="00F71BD1"/>
    <w:rsid w:val="00F75822"/>
    <w:rsid w:val="00F761ED"/>
    <w:rsid w:val="00F7660A"/>
    <w:rsid w:val="00F8420C"/>
    <w:rsid w:val="00F870E1"/>
    <w:rsid w:val="00FA4979"/>
    <w:rsid w:val="00FA6520"/>
    <w:rsid w:val="00FC1D81"/>
    <w:rsid w:val="00FC64A7"/>
    <w:rsid w:val="00FD7AC4"/>
    <w:rsid w:val="00FF514A"/>
    <w:rsid w:val="01D614FC"/>
    <w:rsid w:val="024D8F28"/>
    <w:rsid w:val="027E226A"/>
    <w:rsid w:val="02E24121"/>
    <w:rsid w:val="0339319D"/>
    <w:rsid w:val="03B5D2A8"/>
    <w:rsid w:val="042B2DA2"/>
    <w:rsid w:val="0521F8A8"/>
    <w:rsid w:val="05EF0856"/>
    <w:rsid w:val="062CB2DE"/>
    <w:rsid w:val="06BC222B"/>
    <w:rsid w:val="076CE77F"/>
    <w:rsid w:val="07C78AFF"/>
    <w:rsid w:val="082C2E23"/>
    <w:rsid w:val="0836D79C"/>
    <w:rsid w:val="08B4258C"/>
    <w:rsid w:val="08BA7D7D"/>
    <w:rsid w:val="08F2BBA3"/>
    <w:rsid w:val="0916FD48"/>
    <w:rsid w:val="097C91B1"/>
    <w:rsid w:val="0983F98B"/>
    <w:rsid w:val="0987B001"/>
    <w:rsid w:val="09E34B5C"/>
    <w:rsid w:val="0AE1F032"/>
    <w:rsid w:val="0B36117F"/>
    <w:rsid w:val="0B3BBE6D"/>
    <w:rsid w:val="0C288AEC"/>
    <w:rsid w:val="0D18C7A3"/>
    <w:rsid w:val="0D6BE448"/>
    <w:rsid w:val="0DABF66F"/>
    <w:rsid w:val="0EAED613"/>
    <w:rsid w:val="0FD39524"/>
    <w:rsid w:val="10BDFB94"/>
    <w:rsid w:val="10FAA168"/>
    <w:rsid w:val="1115D50F"/>
    <w:rsid w:val="115AF885"/>
    <w:rsid w:val="118A18AA"/>
    <w:rsid w:val="11E676D5"/>
    <w:rsid w:val="128D8A0A"/>
    <w:rsid w:val="12997956"/>
    <w:rsid w:val="12FA1369"/>
    <w:rsid w:val="131DA7B8"/>
    <w:rsid w:val="13311197"/>
    <w:rsid w:val="13690586"/>
    <w:rsid w:val="13C44192"/>
    <w:rsid w:val="14592FA7"/>
    <w:rsid w:val="146886DE"/>
    <w:rsid w:val="14A80E35"/>
    <w:rsid w:val="14FC3247"/>
    <w:rsid w:val="1507F6C7"/>
    <w:rsid w:val="1523D988"/>
    <w:rsid w:val="159E5FA7"/>
    <w:rsid w:val="15F042A0"/>
    <w:rsid w:val="1720C196"/>
    <w:rsid w:val="18796100"/>
    <w:rsid w:val="18A670A4"/>
    <w:rsid w:val="18FEEE98"/>
    <w:rsid w:val="1953A045"/>
    <w:rsid w:val="19C68471"/>
    <w:rsid w:val="1A56FD02"/>
    <w:rsid w:val="1A5B6962"/>
    <w:rsid w:val="1A6E3A5D"/>
    <w:rsid w:val="1AC24710"/>
    <w:rsid w:val="1B4F530D"/>
    <w:rsid w:val="1CFE2533"/>
    <w:rsid w:val="1D2EEB6D"/>
    <w:rsid w:val="1DBB9FD6"/>
    <w:rsid w:val="1E12E377"/>
    <w:rsid w:val="1E64E5DB"/>
    <w:rsid w:val="1E91707F"/>
    <w:rsid w:val="1EC89D93"/>
    <w:rsid w:val="1ECABBCE"/>
    <w:rsid w:val="1F13110E"/>
    <w:rsid w:val="1FB9994E"/>
    <w:rsid w:val="1FCEEDEA"/>
    <w:rsid w:val="20865856"/>
    <w:rsid w:val="209CF417"/>
    <w:rsid w:val="213F121C"/>
    <w:rsid w:val="215569AF"/>
    <w:rsid w:val="215B261B"/>
    <w:rsid w:val="216701E3"/>
    <w:rsid w:val="22048825"/>
    <w:rsid w:val="226023E5"/>
    <w:rsid w:val="22852387"/>
    <w:rsid w:val="229A8CFF"/>
    <w:rsid w:val="231CAD5A"/>
    <w:rsid w:val="23828CB1"/>
    <w:rsid w:val="23888AD0"/>
    <w:rsid w:val="23A83EF2"/>
    <w:rsid w:val="23DA7B50"/>
    <w:rsid w:val="23FBF446"/>
    <w:rsid w:val="2445A032"/>
    <w:rsid w:val="25B0D63D"/>
    <w:rsid w:val="2676ACAF"/>
    <w:rsid w:val="26970BF4"/>
    <w:rsid w:val="26C492DC"/>
    <w:rsid w:val="26D5CDB3"/>
    <w:rsid w:val="26DBA990"/>
    <w:rsid w:val="271BC66F"/>
    <w:rsid w:val="27476B28"/>
    <w:rsid w:val="277FA189"/>
    <w:rsid w:val="27B06849"/>
    <w:rsid w:val="27D03729"/>
    <w:rsid w:val="289F738A"/>
    <w:rsid w:val="28B8280E"/>
    <w:rsid w:val="29127289"/>
    <w:rsid w:val="2AA842E7"/>
    <w:rsid w:val="2AD1D725"/>
    <w:rsid w:val="2AF6A3C4"/>
    <w:rsid w:val="2B4C27C2"/>
    <w:rsid w:val="2C14CB3F"/>
    <w:rsid w:val="2D1213BA"/>
    <w:rsid w:val="2D4A00D1"/>
    <w:rsid w:val="2E967373"/>
    <w:rsid w:val="2ED82838"/>
    <w:rsid w:val="2EE0DF98"/>
    <w:rsid w:val="2F7B059A"/>
    <w:rsid w:val="307CAFF9"/>
    <w:rsid w:val="30DC2B2E"/>
    <w:rsid w:val="32B052DE"/>
    <w:rsid w:val="3398EB6C"/>
    <w:rsid w:val="33FAED89"/>
    <w:rsid w:val="341692ED"/>
    <w:rsid w:val="345E2517"/>
    <w:rsid w:val="3498FD52"/>
    <w:rsid w:val="34CA165D"/>
    <w:rsid w:val="352563C2"/>
    <w:rsid w:val="3548E823"/>
    <w:rsid w:val="35B5D5F7"/>
    <w:rsid w:val="36050DAA"/>
    <w:rsid w:val="376974FF"/>
    <w:rsid w:val="37B9317C"/>
    <w:rsid w:val="382C97EA"/>
    <w:rsid w:val="38E036F6"/>
    <w:rsid w:val="39054560"/>
    <w:rsid w:val="3950848C"/>
    <w:rsid w:val="396A49FA"/>
    <w:rsid w:val="396C6E75"/>
    <w:rsid w:val="397BF56B"/>
    <w:rsid w:val="39C9FEAC"/>
    <w:rsid w:val="3B06F154"/>
    <w:rsid w:val="3B083ED6"/>
    <w:rsid w:val="3B5F58F9"/>
    <w:rsid w:val="3B86091F"/>
    <w:rsid w:val="3BB829A7"/>
    <w:rsid w:val="3CA2C1B5"/>
    <w:rsid w:val="3DC7A264"/>
    <w:rsid w:val="3E35CD97"/>
    <w:rsid w:val="3E3E9216"/>
    <w:rsid w:val="3ED6A20C"/>
    <w:rsid w:val="3FC09E75"/>
    <w:rsid w:val="401827F2"/>
    <w:rsid w:val="40309510"/>
    <w:rsid w:val="40471EAD"/>
    <w:rsid w:val="405F3DED"/>
    <w:rsid w:val="40E38AEB"/>
    <w:rsid w:val="4130F5D4"/>
    <w:rsid w:val="4159791E"/>
    <w:rsid w:val="41EC9F83"/>
    <w:rsid w:val="41EFE1FE"/>
    <w:rsid w:val="42562A0D"/>
    <w:rsid w:val="42CA6855"/>
    <w:rsid w:val="42F803E3"/>
    <w:rsid w:val="43120339"/>
    <w:rsid w:val="434A716A"/>
    <w:rsid w:val="4370FF3C"/>
    <w:rsid w:val="43A88C59"/>
    <w:rsid w:val="443EE345"/>
    <w:rsid w:val="44741A89"/>
    <w:rsid w:val="447E2C23"/>
    <w:rsid w:val="448CBB54"/>
    <w:rsid w:val="44ADD39A"/>
    <w:rsid w:val="44EA384F"/>
    <w:rsid w:val="46567071"/>
    <w:rsid w:val="473D6822"/>
    <w:rsid w:val="491B692A"/>
    <w:rsid w:val="49806DC4"/>
    <w:rsid w:val="49DE3519"/>
    <w:rsid w:val="4A1954B3"/>
    <w:rsid w:val="4A8E300D"/>
    <w:rsid w:val="4AB7398B"/>
    <w:rsid w:val="4B29ACD2"/>
    <w:rsid w:val="4B4718BB"/>
    <w:rsid w:val="4B699901"/>
    <w:rsid w:val="4D03C445"/>
    <w:rsid w:val="4D78C83E"/>
    <w:rsid w:val="4E265798"/>
    <w:rsid w:val="4E53DEE7"/>
    <w:rsid w:val="4E79B99A"/>
    <w:rsid w:val="4F309DF8"/>
    <w:rsid w:val="4F54616D"/>
    <w:rsid w:val="502EFDDB"/>
    <w:rsid w:val="50F031CE"/>
    <w:rsid w:val="512E6895"/>
    <w:rsid w:val="52CA38F6"/>
    <w:rsid w:val="530E27AD"/>
    <w:rsid w:val="543990A0"/>
    <w:rsid w:val="54CBE4EA"/>
    <w:rsid w:val="5526651C"/>
    <w:rsid w:val="5568E0CC"/>
    <w:rsid w:val="558492A4"/>
    <w:rsid w:val="5595CD7B"/>
    <w:rsid w:val="56495192"/>
    <w:rsid w:val="564FCA4D"/>
    <w:rsid w:val="57AE41CE"/>
    <w:rsid w:val="57C85F32"/>
    <w:rsid w:val="581CDAFE"/>
    <w:rsid w:val="583090BC"/>
    <w:rsid w:val="5890F5B8"/>
    <w:rsid w:val="5896F8BC"/>
    <w:rsid w:val="5915BFF3"/>
    <w:rsid w:val="59219D2D"/>
    <w:rsid w:val="5957BB29"/>
    <w:rsid w:val="5966F106"/>
    <w:rsid w:val="5A693E9E"/>
    <w:rsid w:val="5A778C13"/>
    <w:rsid w:val="5AD54ADB"/>
    <w:rsid w:val="5B01C0A2"/>
    <w:rsid w:val="5B3B266E"/>
    <w:rsid w:val="5B541F2B"/>
    <w:rsid w:val="5C1D61DE"/>
    <w:rsid w:val="5C55E8EF"/>
    <w:rsid w:val="5C711B3C"/>
    <w:rsid w:val="5D27FD66"/>
    <w:rsid w:val="5DC8416B"/>
    <w:rsid w:val="5DD26395"/>
    <w:rsid w:val="5E19EA1D"/>
    <w:rsid w:val="5E52C2FB"/>
    <w:rsid w:val="5E73D31B"/>
    <w:rsid w:val="5E7EAFCA"/>
    <w:rsid w:val="5FD70894"/>
    <w:rsid w:val="608F7379"/>
    <w:rsid w:val="611DA956"/>
    <w:rsid w:val="611F704A"/>
    <w:rsid w:val="63945814"/>
    <w:rsid w:val="63B4FAED"/>
    <w:rsid w:val="63FEE60D"/>
    <w:rsid w:val="6475D5BF"/>
    <w:rsid w:val="64A72EA4"/>
    <w:rsid w:val="64DA697F"/>
    <w:rsid w:val="6525D0B3"/>
    <w:rsid w:val="65506287"/>
    <w:rsid w:val="659AB66E"/>
    <w:rsid w:val="65A2A3F4"/>
    <w:rsid w:val="660AA32C"/>
    <w:rsid w:val="6621EE08"/>
    <w:rsid w:val="66514079"/>
    <w:rsid w:val="665BEC39"/>
    <w:rsid w:val="669C952D"/>
    <w:rsid w:val="6858232D"/>
    <w:rsid w:val="688D994A"/>
    <w:rsid w:val="68A190F6"/>
    <w:rsid w:val="69195503"/>
    <w:rsid w:val="6928B315"/>
    <w:rsid w:val="698D6663"/>
    <w:rsid w:val="6A405A2D"/>
    <w:rsid w:val="6B023FC4"/>
    <w:rsid w:val="6B57756B"/>
    <w:rsid w:val="6C11E578"/>
    <w:rsid w:val="6D73035E"/>
    <w:rsid w:val="6DCBBF02"/>
    <w:rsid w:val="6DFEB595"/>
    <w:rsid w:val="6E94A5D3"/>
    <w:rsid w:val="6F43C449"/>
    <w:rsid w:val="6F49863A"/>
    <w:rsid w:val="7092B0DD"/>
    <w:rsid w:val="70B6B8BD"/>
    <w:rsid w:val="70BA18ED"/>
    <w:rsid w:val="70DC8B42"/>
    <w:rsid w:val="71DEFCAF"/>
    <w:rsid w:val="72146594"/>
    <w:rsid w:val="735CA71A"/>
    <w:rsid w:val="73B5E8D3"/>
    <w:rsid w:val="73B7F2C3"/>
    <w:rsid w:val="744F92CA"/>
    <w:rsid w:val="74AFE120"/>
    <w:rsid w:val="753BF47D"/>
    <w:rsid w:val="75BFB6FC"/>
    <w:rsid w:val="75DEAFAE"/>
    <w:rsid w:val="76603720"/>
    <w:rsid w:val="76CB2B02"/>
    <w:rsid w:val="774ED62E"/>
    <w:rsid w:val="7778C4C0"/>
    <w:rsid w:val="78EA6113"/>
    <w:rsid w:val="790A67D6"/>
    <w:rsid w:val="7A11FFEE"/>
    <w:rsid w:val="7A273447"/>
    <w:rsid w:val="7A8676F0"/>
    <w:rsid w:val="7B41AB27"/>
    <w:rsid w:val="7B5411FD"/>
    <w:rsid w:val="7C201BBC"/>
    <w:rsid w:val="7C245202"/>
    <w:rsid w:val="7CEF5D07"/>
    <w:rsid w:val="7DC3D9A3"/>
    <w:rsid w:val="7DDB4F17"/>
    <w:rsid w:val="7E5CC092"/>
    <w:rsid w:val="7EE0F9D7"/>
    <w:rsid w:val="7F5FA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7053C3C3-BD92-4551-B737-02B82E66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2658"/>
  </w:style>
  <w:style w:type="paragraph" w:styleId="berschrift2">
    <w:name w:val="heading 2"/>
    <w:basedOn w:val="Standard"/>
    <w:next w:val="Standard"/>
    <w:link w:val="berschrift2Zchn"/>
    <w:uiPriority w:val="9"/>
    <w:semiHidden/>
    <w:unhideWhenUsed/>
    <w:qFormat/>
    <w:rsid w:val="006F16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basedOn w:val="Absatz-Standardschriftart"/>
    <w:link w:val="Formatvorlage1"/>
    <w:rsid w:val="00C81A1D"/>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A1D"/>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A1D"/>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3D32"/>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basedOn w:val="Absatz-Standardschriftart"/>
    <w:uiPriority w:val="99"/>
    <w:unhideWhenUsed/>
    <w:rsid w:val="00897F80"/>
    <w:rPr>
      <w:color w:val="0563C1" w:themeColor="hyperlink"/>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B91C75"/>
    <w:rPr>
      <w:rFonts w:ascii="Calibri" w:hAnsi="Calibri"/>
      <w:szCs w:val="21"/>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6036CC"/>
    <w:rPr>
      <w:rFonts w:ascii="Times New Roman" w:eastAsia="Times New Roman" w:hAnsi="Times New Roman" w:cs="Times New Roman"/>
      <w:b/>
      <w:bCs/>
      <w:color w:val="625E59"/>
      <w:sz w:val="27"/>
      <w:szCs w:val="27"/>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basedOn w:val="Absatz-Standardschriftart"/>
    <w:rsid w:val="005B65A7"/>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basedOn w:val="Absatz-Standardschriftart"/>
    <w:uiPriority w:val="99"/>
    <w:semiHidden/>
    <w:unhideWhenUsed/>
    <w:rsid w:val="00691D60"/>
    <w:rPr>
      <w:color w:val="808080"/>
      <w:shd w:val="clear" w:color="auto" w:fill="E6E6E6"/>
    </w:rPr>
  </w:style>
  <w:style w:type="character" w:styleId="NichtaufgelsteErwhnung">
    <w:name w:val="Unresolved Mention"/>
    <w:basedOn w:val="Absatz-Standardschriftart"/>
    <w:uiPriority w:val="99"/>
    <w:semiHidden/>
    <w:unhideWhenUsed/>
    <w:rsid w:val="00E35864"/>
    <w:rPr>
      <w:color w:val="605E5C"/>
      <w:shd w:val="clear" w:color="auto" w:fill="E1DFDD"/>
    </w:rPr>
  </w:style>
  <w:style w:type="character" w:customStyle="1" w:styleId="normaltextrun">
    <w:name w:val="normaltextrun"/>
    <w:basedOn w:val="Absatz-Standardschriftart"/>
    <w:rsid w:val="00965A8A"/>
  </w:style>
  <w:style w:type="paragraph" w:customStyle="1" w:styleId="EinfAbs">
    <w:name w:val="[Einf. Abs.]"/>
    <w:basedOn w:val="Standard"/>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basedOn w:val="Absatz-Standardschriftart"/>
    <w:uiPriority w:val="99"/>
    <w:semiHidden/>
    <w:unhideWhenUsed/>
    <w:rsid w:val="00E46268"/>
    <w:rPr>
      <w:color w:val="954F72" w:themeColor="followedHyperlink"/>
      <w:u w:val="single"/>
    </w:rPr>
  </w:style>
  <w:style w:type="paragraph" w:customStyle="1" w:styleId="CommentText">
    <w:name w:val="Comment Text"/>
    <w:basedOn w:val="Standard"/>
    <w:link w:val="CommentTextChar"/>
    <w:uiPriority w:val="99"/>
    <w:unhideWhenUsed/>
    <w:pPr>
      <w:spacing w:line="240" w:lineRule="auto"/>
    </w:pPr>
    <w:rPr>
      <w:sz w:val="20"/>
      <w:szCs w:val="20"/>
    </w:rPr>
  </w:style>
  <w:style w:type="character" w:customStyle="1" w:styleId="CommentTextChar">
    <w:name w:val="Comment Text Char"/>
    <w:basedOn w:val="Absatz-Standardschriftart"/>
    <w:link w:val="CommentText"/>
    <w:uiPriority w:val="99"/>
    <w:rPr>
      <w:sz w:val="20"/>
      <w:szCs w:val="20"/>
    </w:rPr>
  </w:style>
  <w:style w:type="character" w:customStyle="1" w:styleId="CommentReference">
    <w:name w:val="Comment Reference"/>
    <w:basedOn w:val="Absatz-Standardschriftart"/>
    <w:uiPriority w:val="99"/>
    <w:semiHidden/>
    <w:unhideWhenUsed/>
    <w:rPr>
      <w:sz w:val="16"/>
      <w:szCs w:val="16"/>
    </w:rPr>
  </w:style>
  <w:style w:type="character" w:styleId="Erwhnung">
    <w:name w:val="Mention"/>
    <w:basedOn w:val="Absatz-Standardschriftart"/>
    <w:uiPriority w:val="99"/>
    <w:unhideWhenUsed/>
    <w:rPr>
      <w:color w:val="2B579A"/>
      <w:shd w:val="clear" w:color="auto" w:fill="E6E6E6"/>
    </w:rPr>
  </w:style>
  <w:style w:type="paragraph" w:customStyle="1" w:styleId="CommentSubject">
    <w:name w:val="Comment Subject"/>
    <w:basedOn w:val="CommentText"/>
    <w:next w:val="CommentText"/>
    <w:link w:val="CommentSubjectChar"/>
    <w:uiPriority w:val="99"/>
    <w:semiHidden/>
    <w:unhideWhenUsed/>
    <w:rsid w:val="00324DC0"/>
    <w:rPr>
      <w:b/>
      <w:bCs/>
    </w:rPr>
  </w:style>
  <w:style w:type="character" w:customStyle="1" w:styleId="CommentSubjectChar">
    <w:name w:val="Comment Subject Char"/>
    <w:basedOn w:val="CommentTextChar"/>
    <w:link w:val="CommentSubject"/>
    <w:uiPriority w:val="99"/>
    <w:semiHidden/>
    <w:rsid w:val="00324DC0"/>
    <w:rPr>
      <w:b/>
      <w:bCs/>
      <w:sz w:val="20"/>
      <w:szCs w:val="20"/>
    </w:rPr>
  </w:style>
  <w:style w:type="character" w:customStyle="1" w:styleId="Beschriftung1">
    <w:name w:val="Beschriftung1"/>
    <w:rsid w:val="000B033F"/>
  </w:style>
  <w:style w:type="character" w:customStyle="1" w:styleId="berschrift2Zchn">
    <w:name w:val="Überschrift 2 Zchn"/>
    <w:basedOn w:val="Absatz-Standardschriftart"/>
    <w:link w:val="berschrift2"/>
    <w:uiPriority w:val="9"/>
    <w:semiHidden/>
    <w:rsid w:val="006F16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5837591">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 w:id="21254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presse@eindollarbrille.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ndollarbrill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226004-6820-4088-a283-ecdaa55b0ca4" xsi:nil="true"/>
    <lcf76f155ced4ddcb4097134ff3c332f xmlns="54614f72-bef6-42ee-8c5b-24ae49541c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68741312339D84C89923099A7550103" ma:contentTypeVersion="76" ma:contentTypeDescription="Ein neues Dokument erstellen." ma:contentTypeScope="" ma:versionID="f866c00e7d1853aab18966251f1e28bf">
  <xsd:schema xmlns:xsd="http://www.w3.org/2001/XMLSchema" xmlns:xs="http://www.w3.org/2001/XMLSchema" xmlns:p="http://schemas.microsoft.com/office/2006/metadata/properties" xmlns:ns2="4c947094-61e7-489f-a7a5-b0848196fd05" xmlns:ns3="29d782ff-e258-4e24-850f-bc0bdc19ad28" targetNamespace="http://schemas.microsoft.com/office/2006/metadata/properties" ma:root="true" ma:fieldsID="b701d9a51ba8ea1adfada1cf150cb0a2" ns2:_="" ns3:_="">
    <xsd:import namespace="4c947094-61e7-489f-a7a5-b0848196fd05"/>
    <xsd:import namespace="29d782ff-e258-4e24-850f-bc0bdc19a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Ort" minOccurs="0"/>
                <xsd:element ref="ns2:5f2c93e2-b73b-457e-a233-6594e6b3946aCountryOrRegion" minOccurs="0"/>
                <xsd:element ref="ns2:5f2c93e2-b73b-457e-a233-6594e6b3946aState" minOccurs="0"/>
                <xsd:element ref="ns2:5f2c93e2-b73b-457e-a233-6594e6b3946aCity" minOccurs="0"/>
                <xsd:element ref="ns2:5f2c93e2-b73b-457e-a233-6594e6b3946aPostalCode" minOccurs="0"/>
                <xsd:element ref="ns2:5f2c93e2-b73b-457e-a233-6594e6b3946aStreet" minOccurs="0"/>
                <xsd:element ref="ns2:5f2c93e2-b73b-457e-a233-6594e6b3946aGeoLoc" minOccurs="0"/>
                <xsd:element ref="ns2:5f2c93e2-b73b-457e-a233-6594e6b3946aDispNa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47094-61e7-489f-a7a5-b0848196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0964094-252c-40d4-bf69-38a83ca90c54"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Ort" ma:index="24" nillable="true" ma:displayName="Ort" ma:format="Dropdown" ma:internalName="Ort">
      <xsd:simpleType>
        <xsd:restriction base="dms:Unknown"/>
      </xsd:simpleType>
    </xsd:element>
    <xsd:element name="5f2c93e2-b73b-457e-a233-6594e6b3946aCountryOrRegion" ma:index="25" nillable="true" ma:displayName="Ort: Land/Region" ma:internalName="CountryOrRegion" ma:readOnly="true">
      <xsd:simpleType>
        <xsd:restriction base="dms:Text"/>
      </xsd:simpleType>
    </xsd:element>
    <xsd:element name="5f2c93e2-b73b-457e-a233-6594e6b3946aState" ma:index="26" nillable="true" ma:displayName="Ort: Bundesland" ma:internalName="State" ma:readOnly="true">
      <xsd:simpleType>
        <xsd:restriction base="dms:Text"/>
      </xsd:simpleType>
    </xsd:element>
    <xsd:element name="5f2c93e2-b73b-457e-a233-6594e6b3946aCity" ma:index="27" nillable="true" ma:displayName="Ort: Ort" ma:internalName="City" ma:readOnly="true">
      <xsd:simpleType>
        <xsd:restriction base="dms:Text"/>
      </xsd:simpleType>
    </xsd:element>
    <xsd:element name="5f2c93e2-b73b-457e-a233-6594e6b3946aPostalCode" ma:index="28" nillable="true" ma:displayName="Ort: Postleitzahl" ma:internalName="PostalCode" ma:readOnly="true">
      <xsd:simpleType>
        <xsd:restriction base="dms:Text"/>
      </xsd:simpleType>
    </xsd:element>
    <xsd:element name="5f2c93e2-b73b-457e-a233-6594e6b3946aStreet" ma:index="29" nillable="true" ma:displayName="Ort: Straße" ma:internalName="Street" ma:readOnly="true">
      <xsd:simpleType>
        <xsd:restriction base="dms:Text"/>
      </xsd:simpleType>
    </xsd:element>
    <xsd:element name="5f2c93e2-b73b-457e-a233-6594e6b3946aGeoLoc" ma:index="30" nillable="true" ma:displayName="Ort: Koordinaten" ma:internalName="GeoLoc" ma:readOnly="true">
      <xsd:simpleType>
        <xsd:restriction base="dms:Unknown"/>
      </xsd:simpleType>
    </xsd:element>
    <xsd:element name="5f2c93e2-b73b-457e-a233-6594e6b3946aDispName" ma:index="31" nillable="true" ma:displayName="Ort: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82ff-e258-4e24-850f-bc0bdc19ad2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9e5f5d5-9825-4c5f-9300-5608a0918d8a}" ma:internalName="TaxCatchAll" ma:readOnly="false" ma:showField="CatchAllData" ma:web="29d782ff-e258-4e24-850f-bc0bdc19a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2.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3.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 ds:uri="1a226004-6820-4088-a283-ecdaa55b0ca4"/>
    <ds:schemaRef ds:uri="54614f72-bef6-42ee-8c5b-24ae49541c43"/>
  </ds:schemaRefs>
</ds:datastoreItem>
</file>

<file path=customXml/itemProps4.xml><?xml version="1.0" encoding="utf-8"?>
<ds:datastoreItem xmlns:ds="http://schemas.openxmlformats.org/officeDocument/2006/customXml" ds:itemID="{723C75DE-C1D6-4706-A468-CC0A8D19D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47094-61e7-489f-a7a5-b0848196fd05"/>
    <ds:schemaRef ds:uri="29d782ff-e258-4e24-850f-bc0bdc19a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4341</Characters>
  <Application>Microsoft Office Word</Application>
  <DocSecurity>0</DocSecurity>
  <Lines>64</Lines>
  <Paragraphs>19</Paragraphs>
  <ScaleCrop>false</ScaleCrop>
  <Company>EinDollarBrille e.V.</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 Haverkock;Alwine Beck</dc:creator>
  <cp:lastModifiedBy>Vanessa Cognard</cp:lastModifiedBy>
  <cp:revision>16</cp:revision>
  <cp:lastPrinted>2020-05-09T13:34:00Z</cp:lastPrinted>
  <dcterms:created xsi:type="dcterms:W3CDTF">2026-06-22T10:30:00Z</dcterms:created>
  <dcterms:modified xsi:type="dcterms:W3CDTF">2026-06-30T23:15:00Z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0x010100E68741312339D84C89923099A7550103</vt:lpwstr>
  </property>
  <property fmtid="{D5CDD505-2E9C-101B-9397-08002B2CF9AE}" pid="3" name="DocVizPreviewMetadata_Count">
    <vt:i4>1</vt:i4>
  </property>
  <property fmtid="{D5CDD505-2E9C-101B-9397-08002B2CF9AE}" pid="4" name="DocVizPreviewMetadata_0">
    <vt:lpwstr>300x200x1</vt:lpwstr>
  </property>
  <property fmtid="{D5CDD505-2E9C-101B-9397-08002B2CF9AE}" pid="5" name="MediaServiceImageTags">
    <vt:lpwstr/>
  </property>
</Properties>
</file>