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7CDE" w14:textId="77777777" w:rsidR="000C70DD" w:rsidRPr="00474E84" w:rsidRDefault="000C70DD" w:rsidP="000C70DD">
      <w:r w:rsidRPr="00474E84">
        <w:t> Pressemitteilung</w:t>
      </w:r>
    </w:p>
    <w:p w14:paraId="52099014" w14:textId="65940CD7" w:rsidR="00EA72E1" w:rsidRPr="00FF46D2" w:rsidRDefault="000C70DD" w:rsidP="000C70DD">
      <w:pPr>
        <w:rPr>
          <w:b/>
          <w:bCs/>
          <w:sz w:val="40"/>
          <w:szCs w:val="40"/>
        </w:rPr>
      </w:pPr>
      <w:r w:rsidRPr="00FF46D2">
        <w:rPr>
          <w:b/>
          <w:bCs/>
          <w:sz w:val="40"/>
          <w:szCs w:val="40"/>
        </w:rPr>
        <w:t xml:space="preserve">EinDollarBrille </w:t>
      </w:r>
      <w:r w:rsidR="00511942" w:rsidRPr="00FF46D2">
        <w:rPr>
          <w:b/>
          <w:bCs/>
          <w:sz w:val="40"/>
          <w:szCs w:val="40"/>
        </w:rPr>
        <w:t>erhält</w:t>
      </w:r>
      <w:r w:rsidR="00EA72E1" w:rsidRPr="00FF46D2">
        <w:rPr>
          <w:b/>
          <w:bCs/>
          <w:sz w:val="40"/>
          <w:szCs w:val="40"/>
        </w:rPr>
        <w:t xml:space="preserve"> Best-Practice</w:t>
      </w:r>
      <w:r w:rsidR="00511942" w:rsidRPr="00FF46D2">
        <w:rPr>
          <w:b/>
          <w:bCs/>
          <w:sz w:val="40"/>
          <w:szCs w:val="40"/>
        </w:rPr>
        <w:t xml:space="preserve"> Award</w:t>
      </w:r>
      <w:r w:rsidR="00EA72E1" w:rsidRPr="00FF46D2">
        <w:rPr>
          <w:b/>
          <w:bCs/>
          <w:sz w:val="40"/>
          <w:szCs w:val="40"/>
        </w:rPr>
        <w:t xml:space="preserve"> der World Expo 2025 in Osaka</w:t>
      </w:r>
    </w:p>
    <w:p w14:paraId="60DDE1B4" w14:textId="0494BE82" w:rsidR="000C70DD" w:rsidRPr="00AB0887" w:rsidRDefault="006D5160" w:rsidP="000C70DD">
      <w:pPr>
        <w:rPr>
          <w:b/>
          <w:bCs/>
          <w:color w:val="000000" w:themeColor="text1"/>
        </w:rPr>
      </w:pPr>
      <w:r w:rsidRPr="006D5160">
        <w:rPr>
          <w:b/>
          <w:bCs/>
          <w:color w:val="000000" w:themeColor="text1"/>
        </w:rPr>
        <w:t xml:space="preserve">Die Expo 2025 in Osaka, Kansai, Japan, steht unter dem Motto „Designing Future Society for Our Lives“ und verspricht, ein globales </w:t>
      </w:r>
      <w:r w:rsidRPr="00B755B0">
        <w:rPr>
          <w:b/>
          <w:bCs/>
        </w:rPr>
        <w:t>Schaufenster für innovative Lösungen zu werden</w:t>
      </w:r>
      <w:r w:rsidR="00FF46D2" w:rsidRPr="00B755B0">
        <w:rPr>
          <w:b/>
          <w:bCs/>
        </w:rPr>
        <w:t xml:space="preserve"> und als Katalysator für soziale Veränderungen weltweit zu wirken.</w:t>
      </w:r>
      <w:r w:rsidRPr="00B755B0">
        <w:rPr>
          <w:b/>
          <w:bCs/>
        </w:rPr>
        <w:t xml:space="preserve"> Vom 13. April bis 13. Oktober 2025 werden</w:t>
      </w:r>
      <w:r w:rsidR="00AB0887" w:rsidRPr="00B755B0">
        <w:rPr>
          <w:b/>
          <w:bCs/>
        </w:rPr>
        <w:t xml:space="preserve"> </w:t>
      </w:r>
      <w:r w:rsidR="006126D4" w:rsidRPr="00B755B0">
        <w:rPr>
          <w:b/>
          <w:bCs/>
        </w:rPr>
        <w:t>ausgezeichnet</w:t>
      </w:r>
      <w:r w:rsidR="00AB0887" w:rsidRPr="00B755B0">
        <w:rPr>
          <w:b/>
          <w:bCs/>
        </w:rPr>
        <w:t xml:space="preserve"> </w:t>
      </w:r>
      <w:r w:rsidR="0023572E" w:rsidRPr="00B755B0">
        <w:rPr>
          <w:b/>
          <w:bCs/>
        </w:rPr>
        <w:t>e</w:t>
      </w:r>
      <w:r w:rsidR="00B755B0" w:rsidRPr="00B755B0">
        <w:rPr>
          <w:b/>
          <w:bCs/>
        </w:rPr>
        <w:t xml:space="preserve"> </w:t>
      </w:r>
      <w:r w:rsidRPr="00B755B0">
        <w:rPr>
          <w:b/>
          <w:bCs/>
        </w:rPr>
        <w:t>Projekte aus aller Welt präsentiert, die sich</w:t>
      </w:r>
      <w:r w:rsidR="00AB0887" w:rsidRPr="00B755B0">
        <w:rPr>
          <w:b/>
          <w:bCs/>
        </w:rPr>
        <w:t xml:space="preserve"> für die </w:t>
      </w:r>
      <w:r w:rsidRPr="00B755B0">
        <w:rPr>
          <w:b/>
          <w:bCs/>
        </w:rPr>
        <w:t xml:space="preserve">drängenden globalen Herausforderungen wie Klimawandel, Gesundheit und sozialer Gleichheit </w:t>
      </w:r>
      <w:r w:rsidR="00AB0887" w:rsidRPr="00B755B0">
        <w:rPr>
          <w:b/>
          <w:bCs/>
        </w:rPr>
        <w:t xml:space="preserve">befassen. </w:t>
      </w:r>
      <w:r w:rsidRPr="00B755B0">
        <w:rPr>
          <w:b/>
          <w:bCs/>
        </w:rPr>
        <w:t xml:space="preserve">Die Expo bietet eine Plattform für den Austausch von Ideen und fördert die Zusammenarbeit zwischen </w:t>
      </w:r>
      <w:r w:rsidRPr="006D5160">
        <w:rPr>
          <w:b/>
          <w:bCs/>
          <w:color w:val="000000" w:themeColor="text1"/>
        </w:rPr>
        <w:t>Nationen, um eine nachhaltige und lebenswerte Zukunft zu gestalten</w:t>
      </w:r>
      <w:r w:rsidR="00FF46D2">
        <w:rPr>
          <w:b/>
          <w:bCs/>
          <w:color w:val="000000" w:themeColor="text1"/>
        </w:rPr>
        <w:t>.</w:t>
      </w:r>
      <w:r w:rsidR="00B020EF">
        <w:rPr>
          <w:b/>
          <w:bCs/>
          <w:color w:val="000000" w:themeColor="text1"/>
        </w:rPr>
        <w:br/>
      </w:r>
    </w:p>
    <w:p w14:paraId="282C3967" w14:textId="50F93C22" w:rsidR="007C4FF5" w:rsidRDefault="006D5160" w:rsidP="00AB0887">
      <w:pPr>
        <w:rPr>
          <w:color w:val="000000" w:themeColor="text1"/>
        </w:rPr>
      </w:pPr>
      <w:r>
        <w:t>Osaka</w:t>
      </w:r>
      <w:r w:rsidR="00EA72E1">
        <w:t>, 1</w:t>
      </w:r>
      <w:r>
        <w:t>8</w:t>
      </w:r>
      <w:r w:rsidR="00EA72E1">
        <w:t xml:space="preserve">. November 2024 – </w:t>
      </w:r>
      <w:r w:rsidR="0061469D">
        <w:t>Die ‚</w:t>
      </w:r>
      <w:r w:rsidR="0061469D" w:rsidRPr="001C6E8C">
        <w:rPr>
          <w:b/>
          <w:bCs/>
        </w:rPr>
        <w:t>Japan Association</w:t>
      </w:r>
      <w:r w:rsidR="0061469D" w:rsidRPr="001C6E8C">
        <w:t> </w:t>
      </w:r>
      <w:r w:rsidR="0061469D" w:rsidRPr="001C6E8C">
        <w:rPr>
          <w:b/>
          <w:bCs/>
        </w:rPr>
        <w:t>for</w:t>
      </w:r>
      <w:r w:rsidR="0061469D" w:rsidRPr="001C6E8C">
        <w:t> </w:t>
      </w:r>
      <w:r w:rsidR="0061469D" w:rsidRPr="001C6E8C">
        <w:rPr>
          <w:b/>
          <w:bCs/>
        </w:rPr>
        <w:t>the 2025 World Exposition</w:t>
      </w:r>
      <w:r w:rsidR="0061469D">
        <w:rPr>
          <w:b/>
          <w:bCs/>
        </w:rPr>
        <w:t>‘</w:t>
      </w:r>
      <w:r w:rsidR="00700354">
        <w:t xml:space="preserve"> </w:t>
      </w:r>
      <w:r w:rsidR="00EA72E1">
        <w:t xml:space="preserve">hat die Projekte bekannt gegeben, die im Rahmen </w:t>
      </w:r>
      <w:r w:rsidR="00F444C4">
        <w:t>des</w:t>
      </w:r>
      <w:r w:rsidR="00EA72E1">
        <w:t xml:space="preserve"> renommierten Best-Practices-Programms </w:t>
      </w:r>
      <w:r w:rsidR="00F444C4">
        <w:t xml:space="preserve">auf der Weltausstellung </w:t>
      </w:r>
      <w:r w:rsidR="00F444C4" w:rsidRPr="00FF46D2">
        <w:rPr>
          <w:color w:val="000000" w:themeColor="text1"/>
        </w:rPr>
        <w:t xml:space="preserve">nächstes Jahr </w:t>
      </w:r>
      <w:r w:rsidR="00EA72E1" w:rsidRPr="00FF46D2">
        <w:rPr>
          <w:color w:val="000000" w:themeColor="text1"/>
        </w:rPr>
        <w:t>vorgestellt werden</w:t>
      </w:r>
      <w:r w:rsidR="00511942" w:rsidRPr="00FF46D2">
        <w:rPr>
          <w:color w:val="000000" w:themeColor="text1"/>
        </w:rPr>
        <w:t xml:space="preserve"> und mit dem Best</w:t>
      </w:r>
      <w:r w:rsidR="00D57A62">
        <w:rPr>
          <w:color w:val="000000" w:themeColor="text1"/>
        </w:rPr>
        <w:t>-</w:t>
      </w:r>
      <w:r w:rsidR="00511942" w:rsidRPr="00FF46D2">
        <w:rPr>
          <w:color w:val="000000" w:themeColor="text1"/>
        </w:rPr>
        <w:t>Practice Award ausgezeichnet w</w:t>
      </w:r>
      <w:r w:rsidR="00AB0887" w:rsidRPr="00FF46D2">
        <w:rPr>
          <w:color w:val="000000" w:themeColor="text1"/>
        </w:rPr>
        <w:t>e</w:t>
      </w:r>
      <w:r w:rsidR="00511942" w:rsidRPr="00FF46D2">
        <w:rPr>
          <w:color w:val="000000" w:themeColor="text1"/>
        </w:rPr>
        <w:t>rden</w:t>
      </w:r>
      <w:r w:rsidR="00EA72E1" w:rsidRPr="00FF46D2">
        <w:rPr>
          <w:color w:val="000000" w:themeColor="text1"/>
        </w:rPr>
        <w:t>.</w:t>
      </w:r>
      <w:r w:rsidR="00AB0887" w:rsidRPr="00FF46D2">
        <w:rPr>
          <w:color w:val="000000" w:themeColor="text1"/>
        </w:rPr>
        <w:t xml:space="preserve"> </w:t>
      </w:r>
      <w:r w:rsidR="00EA72E1" w:rsidRPr="00FF46D2">
        <w:rPr>
          <w:color w:val="000000" w:themeColor="text1"/>
        </w:rPr>
        <w:t xml:space="preserve">Unter den </w:t>
      </w:r>
      <w:r w:rsidR="00AB0887" w:rsidRPr="00FF46D2">
        <w:rPr>
          <w:color w:val="000000" w:themeColor="text1"/>
        </w:rPr>
        <w:t>ausgewählten</w:t>
      </w:r>
      <w:r w:rsidR="00EA72E1" w:rsidRPr="00FF46D2">
        <w:rPr>
          <w:color w:val="000000" w:themeColor="text1"/>
        </w:rPr>
        <w:t xml:space="preserve"> Initiativen befindet sich </w:t>
      </w:r>
      <w:r w:rsidR="00AB0887" w:rsidRPr="00FF46D2">
        <w:rPr>
          <w:color w:val="000000" w:themeColor="text1"/>
        </w:rPr>
        <w:t>die</w:t>
      </w:r>
      <w:r w:rsidR="00EA72E1" w:rsidRPr="00FF46D2">
        <w:rPr>
          <w:color w:val="000000" w:themeColor="text1"/>
        </w:rPr>
        <w:t xml:space="preserve"> </w:t>
      </w:r>
      <w:r w:rsidR="00F444C4" w:rsidRPr="00FF46D2">
        <w:rPr>
          <w:color w:val="000000" w:themeColor="text1"/>
        </w:rPr>
        <w:t xml:space="preserve">EinDollarBrille (engl. </w:t>
      </w:r>
      <w:r w:rsidR="00EA72E1" w:rsidRPr="00FF46D2">
        <w:rPr>
          <w:color w:val="000000" w:themeColor="text1"/>
        </w:rPr>
        <w:t>GoodVision</w:t>
      </w:r>
      <w:r w:rsidR="00F444C4" w:rsidRPr="00FF46D2">
        <w:rPr>
          <w:color w:val="000000" w:themeColor="text1"/>
        </w:rPr>
        <w:t>)</w:t>
      </w:r>
      <w:r w:rsidR="00AB0887" w:rsidRPr="00FF46D2">
        <w:rPr>
          <w:color w:val="000000" w:themeColor="text1"/>
        </w:rPr>
        <w:t xml:space="preserve">. </w:t>
      </w:r>
    </w:p>
    <w:p w14:paraId="370FCF20" w14:textId="31755CF2" w:rsidR="00FF46D2" w:rsidRDefault="00FF46D2" w:rsidP="00AB0887">
      <w:pPr>
        <w:rPr>
          <w:color w:val="FF0000"/>
        </w:rPr>
      </w:pPr>
      <w:r w:rsidRPr="00FF46D2">
        <w:rPr>
          <w:color w:val="000000" w:themeColor="text1"/>
        </w:rPr>
        <w:t>Die ausgewählten Projekte sollen den Geist der Expo verkörpern und im Einklang mit ihren Themen</w:t>
      </w:r>
      <w:r w:rsidR="00560D64">
        <w:rPr>
          <w:color w:val="000000" w:themeColor="text1"/>
        </w:rPr>
        <w:t>feldern</w:t>
      </w:r>
      <w:r w:rsidRPr="00FF46D2">
        <w:rPr>
          <w:color w:val="000000" w:themeColor="text1"/>
        </w:rPr>
        <w:t xml:space="preserve"> stehen: Saving Lives, Empowering Lives und Connecting Lives.</w:t>
      </w:r>
    </w:p>
    <w:p w14:paraId="5793C3C0" w14:textId="6773095D" w:rsidR="007C4FF5" w:rsidRDefault="00FF46D2" w:rsidP="00EA72E1">
      <w:pPr>
        <w:rPr>
          <w:color w:val="000000" w:themeColor="text1"/>
        </w:rPr>
      </w:pPr>
      <w:r w:rsidRPr="007C4FF5">
        <w:rPr>
          <w:color w:val="000000" w:themeColor="text1"/>
        </w:rPr>
        <w:t xml:space="preserve">Mit dem übergeordneten </w:t>
      </w:r>
      <w:r w:rsidR="0049084B">
        <w:rPr>
          <w:color w:val="000000" w:themeColor="text1"/>
        </w:rPr>
        <w:t>Leit</w:t>
      </w:r>
      <w:r w:rsidR="00747356">
        <w:rPr>
          <w:color w:val="000000" w:themeColor="text1"/>
        </w:rPr>
        <w:t>gedanken</w:t>
      </w:r>
      <w:r w:rsidRPr="007C4FF5">
        <w:rPr>
          <w:color w:val="000000" w:themeColor="text1"/>
        </w:rPr>
        <w:t xml:space="preserve"> „</w:t>
      </w:r>
      <w:r w:rsidR="00D352B3">
        <w:rPr>
          <w:color w:val="000000" w:themeColor="text1"/>
        </w:rPr>
        <w:t xml:space="preserve">Heute die </w:t>
      </w:r>
      <w:r w:rsidR="008D1527">
        <w:rPr>
          <w:color w:val="000000" w:themeColor="text1"/>
        </w:rPr>
        <w:t xml:space="preserve">Gesellschaft für unser Leben von morgen gestalten“ </w:t>
      </w:r>
      <w:r w:rsidR="00B020EF" w:rsidRPr="007C4FF5">
        <w:rPr>
          <w:color w:val="000000" w:themeColor="text1"/>
        </w:rPr>
        <w:t xml:space="preserve">– </w:t>
      </w:r>
      <w:r w:rsidRPr="007C4FF5">
        <w:rPr>
          <w:color w:val="000000" w:themeColor="text1"/>
        </w:rPr>
        <w:t xml:space="preserve">möchten die Expo-Veranstalter Initiativen hervorheben, die nachhaltige und skalierbare Lösungen bieten. Die EinDollarbrille passt </w:t>
      </w:r>
      <w:r w:rsidR="007C4FF5">
        <w:rPr>
          <w:color w:val="000000" w:themeColor="text1"/>
        </w:rPr>
        <w:t>genau</w:t>
      </w:r>
      <w:r w:rsidRPr="007C4FF5">
        <w:rPr>
          <w:color w:val="000000" w:themeColor="text1"/>
        </w:rPr>
        <w:t xml:space="preserve"> in dieses Konzept und wird im Best-Practices</w:t>
      </w:r>
      <w:r w:rsidR="007C4FF5">
        <w:rPr>
          <w:color w:val="000000" w:themeColor="text1"/>
        </w:rPr>
        <w:t xml:space="preserve"> Pavillon</w:t>
      </w:r>
      <w:r w:rsidRPr="007C4FF5">
        <w:rPr>
          <w:color w:val="000000" w:themeColor="text1"/>
        </w:rPr>
        <w:t xml:space="preserve"> für die gesamte Dauer der Weltausstellung präsentiert.</w:t>
      </w:r>
      <w:r w:rsidR="00544615">
        <w:rPr>
          <w:color w:val="000000" w:themeColor="text1"/>
        </w:rPr>
        <w:br/>
      </w:r>
    </w:p>
    <w:p w14:paraId="7F39836D" w14:textId="5046CD7B" w:rsidR="00A80CE3" w:rsidRDefault="00CC0CA1" w:rsidP="00EA72E1">
      <w:pPr>
        <w:rPr>
          <w:color w:val="000000" w:themeColor="text1"/>
        </w:rPr>
      </w:pPr>
      <w:r>
        <w:rPr>
          <w:color w:val="000000" w:themeColor="text1"/>
        </w:rPr>
        <w:t xml:space="preserve">Die </w:t>
      </w:r>
      <w:r w:rsidRPr="007C4FF5">
        <w:rPr>
          <w:color w:val="000000" w:themeColor="text1"/>
        </w:rPr>
        <w:t xml:space="preserve">EinDollarBrille </w:t>
      </w:r>
      <w:r>
        <w:rPr>
          <w:color w:val="000000" w:themeColor="text1"/>
        </w:rPr>
        <w:t>überzeugte</w:t>
      </w:r>
      <w:r w:rsidR="002B30A7" w:rsidRPr="007C4FF5">
        <w:rPr>
          <w:color w:val="000000" w:themeColor="text1"/>
        </w:rPr>
        <w:t xml:space="preserve"> die Jury</w:t>
      </w:r>
      <w:r w:rsidR="001C2A6B" w:rsidRPr="007C4FF5">
        <w:rPr>
          <w:color w:val="000000" w:themeColor="text1"/>
        </w:rPr>
        <w:t xml:space="preserve"> </w:t>
      </w:r>
      <w:r>
        <w:rPr>
          <w:color w:val="000000" w:themeColor="text1"/>
        </w:rPr>
        <w:t>i</w:t>
      </w:r>
      <w:r w:rsidR="0069433D">
        <w:rPr>
          <w:color w:val="000000" w:themeColor="text1"/>
        </w:rPr>
        <w:t>n folgenden</w:t>
      </w:r>
      <w:r w:rsidR="00AB0887" w:rsidRPr="007C4FF5">
        <w:rPr>
          <w:color w:val="000000" w:themeColor="text1"/>
        </w:rPr>
        <w:t xml:space="preserve"> Kriterien</w:t>
      </w:r>
      <w:r w:rsidR="007C4FF5" w:rsidRPr="007C4FF5">
        <w:rPr>
          <w:color w:val="000000" w:themeColor="text1"/>
        </w:rPr>
        <w:t xml:space="preserve">, </w:t>
      </w:r>
      <w:r w:rsidR="0069433D">
        <w:rPr>
          <w:color w:val="000000" w:themeColor="text1"/>
        </w:rPr>
        <w:t xml:space="preserve">in der sie </w:t>
      </w:r>
      <w:r w:rsidR="007C4FF5" w:rsidRPr="007C4FF5">
        <w:rPr>
          <w:color w:val="000000" w:themeColor="text1"/>
        </w:rPr>
        <w:t>nachweislich zur Erreichung der Ziele für nachhaltige Entwicklung beitr</w:t>
      </w:r>
      <w:r w:rsidR="0069433D">
        <w:rPr>
          <w:color w:val="000000" w:themeColor="text1"/>
        </w:rPr>
        <w:t xml:space="preserve">ägt </w:t>
      </w:r>
      <w:r w:rsidR="007C4FF5" w:rsidRPr="007C4FF5">
        <w:rPr>
          <w:color w:val="000000" w:themeColor="text1"/>
        </w:rPr>
        <w:t>(SDGs)</w:t>
      </w:r>
      <w:r w:rsidR="00AB0887" w:rsidRPr="007C4FF5">
        <w:rPr>
          <w:color w:val="000000" w:themeColor="text1"/>
        </w:rPr>
        <w:t>:</w:t>
      </w:r>
    </w:p>
    <w:p w14:paraId="650B74E8" w14:textId="00E4E218" w:rsidR="00A80CE3" w:rsidRPr="007C4FF5" w:rsidRDefault="00A80CE3" w:rsidP="00EA72E1">
      <w:pPr>
        <w:rPr>
          <w:color w:val="000000" w:themeColor="text1"/>
        </w:rPr>
      </w:pPr>
      <w:r w:rsidRPr="00496459">
        <w:rPr>
          <w:b/>
          <w:bCs/>
          <w:color w:val="000000" w:themeColor="text1"/>
        </w:rPr>
        <w:t xml:space="preserve">Gutes Sehen als wichtiger Faktor </w:t>
      </w:r>
      <w:r w:rsidR="00496459" w:rsidRPr="00496459">
        <w:rPr>
          <w:b/>
          <w:bCs/>
          <w:color w:val="000000" w:themeColor="text1"/>
        </w:rPr>
        <w:t>für ein besseres Leben</w:t>
      </w:r>
      <w:r w:rsidR="00496459">
        <w:rPr>
          <w:color w:val="000000" w:themeColor="text1"/>
        </w:rPr>
        <w:br/>
      </w:r>
      <w:r w:rsidRPr="007C4FF5">
        <w:rPr>
          <w:color w:val="000000" w:themeColor="text1"/>
        </w:rPr>
        <w:t>Der EinDollarBrille e.V. hat es sich zur Aufgabe gemacht, Menschen in strukturell und wirtschaftlich schwachen Ländern den</w:t>
      </w:r>
      <w:r w:rsidR="00496459">
        <w:rPr>
          <w:color w:val="000000" w:themeColor="text1"/>
        </w:rPr>
        <w:t xml:space="preserve"> zuverlässigen</w:t>
      </w:r>
      <w:r w:rsidRPr="007C4FF5">
        <w:rPr>
          <w:color w:val="000000" w:themeColor="text1"/>
        </w:rPr>
        <w:t xml:space="preserve"> Zugang zu einer augenoptischen Versorgung</w:t>
      </w:r>
      <w:r w:rsidR="00496459">
        <w:rPr>
          <w:color w:val="000000" w:themeColor="text1"/>
        </w:rPr>
        <w:t xml:space="preserve">, </w:t>
      </w:r>
      <w:r w:rsidR="00496459" w:rsidRPr="007C4FF5">
        <w:rPr>
          <w:color w:val="000000" w:themeColor="text1"/>
        </w:rPr>
        <w:t>weiterführenden Augenbehandlungen</w:t>
      </w:r>
      <w:r w:rsidRPr="007C4FF5">
        <w:rPr>
          <w:color w:val="000000" w:themeColor="text1"/>
        </w:rPr>
        <w:t xml:space="preserve"> und bezahlbaren</w:t>
      </w:r>
      <w:r w:rsidR="00496459">
        <w:rPr>
          <w:color w:val="000000" w:themeColor="text1"/>
        </w:rPr>
        <w:t>, hochwertigen</w:t>
      </w:r>
      <w:r w:rsidRPr="007C4FF5">
        <w:rPr>
          <w:color w:val="000000" w:themeColor="text1"/>
        </w:rPr>
        <w:t xml:space="preserve"> Brillen</w:t>
      </w:r>
      <w:r w:rsidR="00496459">
        <w:rPr>
          <w:color w:val="000000" w:themeColor="text1"/>
        </w:rPr>
        <w:t xml:space="preserve"> </w:t>
      </w:r>
      <w:r w:rsidRPr="007C4FF5">
        <w:rPr>
          <w:color w:val="000000" w:themeColor="text1"/>
        </w:rPr>
        <w:t>zu ermöglichen, was sich im Slogan ‚Gutes Sehen für alle Menschen‘ zusammenfasst. Die Brillen zeichnen sich durch ein intelligent</w:t>
      </w:r>
      <w:r w:rsidR="00496459">
        <w:rPr>
          <w:color w:val="000000" w:themeColor="text1"/>
        </w:rPr>
        <w:t xml:space="preserve"> minimalistisches</w:t>
      </w:r>
      <w:r w:rsidRPr="007C4FF5">
        <w:rPr>
          <w:color w:val="000000" w:themeColor="text1"/>
        </w:rPr>
        <w:t xml:space="preserve"> und robustes Design aus, die eine einfache Herstellung, Verteilung und Reparatur im jeweiligen Land ermöglichen. </w:t>
      </w:r>
    </w:p>
    <w:p w14:paraId="19F7D2D8" w14:textId="7A1526C1" w:rsidR="00EA72E1" w:rsidRPr="007C4FF5" w:rsidRDefault="00EA72E1" w:rsidP="00EA72E1">
      <w:pPr>
        <w:rPr>
          <w:color w:val="000000" w:themeColor="text1"/>
        </w:rPr>
      </w:pPr>
      <w:r w:rsidRPr="007C4FF5">
        <w:rPr>
          <w:b/>
          <w:bCs/>
          <w:color w:val="000000" w:themeColor="text1"/>
        </w:rPr>
        <w:t xml:space="preserve">Mobile </w:t>
      </w:r>
      <w:r w:rsidR="00446B3E" w:rsidRPr="007C4FF5">
        <w:rPr>
          <w:b/>
          <w:bCs/>
          <w:color w:val="000000" w:themeColor="text1"/>
        </w:rPr>
        <w:t>augenoptische Versorgung</w:t>
      </w:r>
      <w:r w:rsidRPr="007C4FF5">
        <w:rPr>
          <w:b/>
          <w:bCs/>
          <w:color w:val="000000" w:themeColor="text1"/>
        </w:rPr>
        <w:t xml:space="preserve"> als Schlüssel zum Erfolg</w:t>
      </w:r>
      <w:r w:rsidR="007C4FF5">
        <w:rPr>
          <w:b/>
          <w:bCs/>
          <w:color w:val="000000" w:themeColor="text1"/>
        </w:rPr>
        <w:br/>
      </w:r>
      <w:r w:rsidRPr="007C4FF5">
        <w:rPr>
          <w:color w:val="000000" w:themeColor="text1"/>
        </w:rPr>
        <w:t>Ein zentraler Bestandteil sind mobile</w:t>
      </w:r>
      <w:r w:rsidR="00B020EF" w:rsidRPr="007C4FF5">
        <w:rPr>
          <w:color w:val="000000" w:themeColor="text1"/>
        </w:rPr>
        <w:t xml:space="preserve"> </w:t>
      </w:r>
      <w:r w:rsidR="00F53D65" w:rsidRPr="007C4FF5">
        <w:rPr>
          <w:color w:val="000000" w:themeColor="text1"/>
        </w:rPr>
        <w:t xml:space="preserve">Untersuchungseinheiten, und inzwischen auch </w:t>
      </w:r>
      <w:r w:rsidR="0086195A" w:rsidRPr="007C4FF5">
        <w:rPr>
          <w:color w:val="000000" w:themeColor="text1"/>
        </w:rPr>
        <w:t xml:space="preserve">fahrende </w:t>
      </w:r>
      <w:r w:rsidR="00F53D65" w:rsidRPr="007C4FF5">
        <w:rPr>
          <w:color w:val="000000" w:themeColor="text1"/>
        </w:rPr>
        <w:t>Kliniken</w:t>
      </w:r>
      <w:r w:rsidR="00B020EF" w:rsidRPr="007C4FF5">
        <w:rPr>
          <w:color w:val="000000" w:themeColor="text1"/>
        </w:rPr>
        <w:t>, wie in den südamerikanischen Programmländern der EinDollarBrille.</w:t>
      </w:r>
      <w:r w:rsidRPr="007C4FF5">
        <w:rPr>
          <w:color w:val="000000" w:themeColor="text1"/>
        </w:rPr>
        <w:t xml:space="preserve"> Diese </w:t>
      </w:r>
      <w:r w:rsidR="00F53D65" w:rsidRPr="007C4FF5">
        <w:rPr>
          <w:color w:val="000000" w:themeColor="text1"/>
        </w:rPr>
        <w:t>umgebauten</w:t>
      </w:r>
      <w:r w:rsidR="00B020EF" w:rsidRPr="007C4FF5">
        <w:rPr>
          <w:color w:val="000000" w:themeColor="text1"/>
        </w:rPr>
        <w:t xml:space="preserve"> </w:t>
      </w:r>
      <w:r w:rsidR="00F53D65" w:rsidRPr="007C4FF5">
        <w:rPr>
          <w:color w:val="000000" w:themeColor="text1"/>
        </w:rPr>
        <w:t xml:space="preserve">LKWs </w:t>
      </w:r>
      <w:r w:rsidRPr="007C4FF5">
        <w:rPr>
          <w:color w:val="000000" w:themeColor="text1"/>
        </w:rPr>
        <w:t>sind mit modernster Technologie ausgestattet und ermöglichen es de</w:t>
      </w:r>
      <w:r w:rsidR="00763C92" w:rsidRPr="007C4FF5">
        <w:rPr>
          <w:color w:val="000000" w:themeColor="text1"/>
        </w:rPr>
        <w:t>n</w:t>
      </w:r>
      <w:r w:rsidRPr="007C4FF5">
        <w:rPr>
          <w:color w:val="000000" w:themeColor="text1"/>
        </w:rPr>
        <w:t xml:space="preserve"> </w:t>
      </w:r>
      <w:r w:rsidR="00B020EF" w:rsidRPr="007C4FF5">
        <w:rPr>
          <w:color w:val="000000" w:themeColor="text1"/>
        </w:rPr>
        <w:t xml:space="preserve">GoodVision </w:t>
      </w:r>
      <w:r w:rsidRPr="007C4FF5">
        <w:rPr>
          <w:color w:val="000000" w:themeColor="text1"/>
        </w:rPr>
        <w:t>Team</w:t>
      </w:r>
      <w:r w:rsidR="00763C92" w:rsidRPr="007C4FF5">
        <w:rPr>
          <w:color w:val="000000" w:themeColor="text1"/>
        </w:rPr>
        <w:t>s</w:t>
      </w:r>
      <w:r w:rsidRPr="007C4FF5">
        <w:rPr>
          <w:color w:val="000000" w:themeColor="text1"/>
        </w:rPr>
        <w:t>, auch abgelegene und schwer erreichbare Gebiete zu bedienen. Vor Ort können</w:t>
      </w:r>
      <w:r w:rsidR="00496459">
        <w:rPr>
          <w:color w:val="000000" w:themeColor="text1"/>
        </w:rPr>
        <w:t xml:space="preserve"> so</w:t>
      </w:r>
      <w:r w:rsidRPr="007C4FF5">
        <w:rPr>
          <w:color w:val="000000" w:themeColor="text1"/>
        </w:rPr>
        <w:t xml:space="preserve"> </w:t>
      </w:r>
      <w:r w:rsidR="0070405A" w:rsidRPr="007C4FF5">
        <w:rPr>
          <w:color w:val="000000" w:themeColor="text1"/>
        </w:rPr>
        <w:t xml:space="preserve">effektiv </w:t>
      </w:r>
      <w:r w:rsidRPr="007C4FF5">
        <w:rPr>
          <w:color w:val="000000" w:themeColor="text1"/>
        </w:rPr>
        <w:t>umfassende Augenuntersuchungen durchgeführt</w:t>
      </w:r>
      <w:r w:rsidR="00B020EF" w:rsidRPr="007C4FF5">
        <w:rPr>
          <w:color w:val="000000" w:themeColor="text1"/>
        </w:rPr>
        <w:t xml:space="preserve"> sowie </w:t>
      </w:r>
      <w:r w:rsidRPr="007C4FF5">
        <w:rPr>
          <w:color w:val="000000" w:themeColor="text1"/>
        </w:rPr>
        <w:t>Brillen</w:t>
      </w:r>
      <w:r w:rsidR="00553A20" w:rsidRPr="007C4FF5">
        <w:rPr>
          <w:color w:val="000000" w:themeColor="text1"/>
        </w:rPr>
        <w:t xml:space="preserve"> produziert </w:t>
      </w:r>
      <w:r w:rsidR="0070405A" w:rsidRPr="007C4FF5">
        <w:rPr>
          <w:color w:val="000000" w:themeColor="text1"/>
        </w:rPr>
        <w:t>und direkt</w:t>
      </w:r>
      <w:r w:rsidRPr="007C4FF5">
        <w:rPr>
          <w:color w:val="000000" w:themeColor="text1"/>
        </w:rPr>
        <w:t xml:space="preserve"> </w:t>
      </w:r>
      <w:r w:rsidR="00763C92" w:rsidRPr="007C4FF5">
        <w:rPr>
          <w:color w:val="000000" w:themeColor="text1"/>
        </w:rPr>
        <w:t xml:space="preserve">ausgegeben </w:t>
      </w:r>
      <w:r w:rsidRPr="007C4FF5">
        <w:rPr>
          <w:color w:val="000000" w:themeColor="text1"/>
        </w:rPr>
        <w:t>werden. Diese Flexibilität stellt sicher, dass auch Menschen in entlegenen Regionen</w:t>
      </w:r>
      <w:r w:rsidR="00B020EF" w:rsidRPr="007C4FF5">
        <w:rPr>
          <w:color w:val="000000" w:themeColor="text1"/>
        </w:rPr>
        <w:t xml:space="preserve"> </w:t>
      </w:r>
      <w:r w:rsidR="00496459">
        <w:rPr>
          <w:color w:val="000000" w:themeColor="text1"/>
        </w:rPr>
        <w:t>eine hochwertige</w:t>
      </w:r>
      <w:r w:rsidR="00553A20" w:rsidRPr="007C4FF5">
        <w:rPr>
          <w:color w:val="000000" w:themeColor="text1"/>
        </w:rPr>
        <w:t xml:space="preserve"> Versorgung</w:t>
      </w:r>
      <w:r w:rsidRPr="007C4FF5">
        <w:rPr>
          <w:color w:val="000000" w:themeColor="text1"/>
        </w:rPr>
        <w:t xml:space="preserve"> erhalten</w:t>
      </w:r>
      <w:r w:rsidR="00496459">
        <w:rPr>
          <w:color w:val="000000" w:themeColor="text1"/>
        </w:rPr>
        <w:t>, die ihr Leben positiv verändert.</w:t>
      </w:r>
    </w:p>
    <w:p w14:paraId="7825B7CE" w14:textId="4AD06AA3" w:rsidR="00EA72E1" w:rsidRPr="007C4FF5" w:rsidRDefault="00EA72E1" w:rsidP="00EA72E1">
      <w:pPr>
        <w:rPr>
          <w:color w:val="000000" w:themeColor="text1"/>
        </w:rPr>
      </w:pPr>
      <w:r w:rsidRPr="007C4FF5">
        <w:rPr>
          <w:b/>
          <w:bCs/>
          <w:color w:val="000000" w:themeColor="text1"/>
        </w:rPr>
        <w:lastRenderedPageBreak/>
        <w:t xml:space="preserve">Lokale Kapazitäten durch </w:t>
      </w:r>
      <w:r w:rsidR="00553A20" w:rsidRPr="007C4FF5">
        <w:rPr>
          <w:b/>
          <w:bCs/>
          <w:color w:val="000000" w:themeColor="text1"/>
        </w:rPr>
        <w:t xml:space="preserve">Ausbildung und </w:t>
      </w:r>
      <w:r w:rsidRPr="007C4FF5">
        <w:rPr>
          <w:b/>
          <w:bCs/>
          <w:color w:val="000000" w:themeColor="text1"/>
        </w:rPr>
        <w:t>Schulung</w:t>
      </w:r>
      <w:r w:rsidR="0070405A" w:rsidRPr="007C4FF5">
        <w:rPr>
          <w:b/>
          <w:bCs/>
          <w:color w:val="000000" w:themeColor="text1"/>
        </w:rPr>
        <w:t xml:space="preserve"> schaffen</w:t>
      </w:r>
      <w:r w:rsidR="000D4F7D">
        <w:rPr>
          <w:b/>
          <w:bCs/>
          <w:color w:val="000000" w:themeColor="text1"/>
        </w:rPr>
        <w:br/>
      </w:r>
      <w:r w:rsidRPr="007C4FF5">
        <w:rPr>
          <w:color w:val="000000" w:themeColor="text1"/>
        </w:rPr>
        <w:t xml:space="preserve">Ein weiterer </w:t>
      </w:r>
      <w:r w:rsidR="0070405A" w:rsidRPr="007C4FF5">
        <w:rPr>
          <w:color w:val="000000" w:themeColor="text1"/>
        </w:rPr>
        <w:t>Ansatz der EinDollarBrille</w:t>
      </w:r>
      <w:r w:rsidRPr="007C4FF5">
        <w:rPr>
          <w:color w:val="000000" w:themeColor="text1"/>
        </w:rPr>
        <w:t xml:space="preserve"> ist d</w:t>
      </w:r>
      <w:r w:rsidR="00246994" w:rsidRPr="007C4FF5">
        <w:rPr>
          <w:color w:val="000000" w:themeColor="text1"/>
        </w:rPr>
        <w:t xml:space="preserve">er Aufbau </w:t>
      </w:r>
      <w:r w:rsidRPr="007C4FF5">
        <w:rPr>
          <w:color w:val="000000" w:themeColor="text1"/>
        </w:rPr>
        <w:t xml:space="preserve">von </w:t>
      </w:r>
      <w:r w:rsidR="00246994" w:rsidRPr="007C4FF5">
        <w:rPr>
          <w:color w:val="000000" w:themeColor="text1"/>
        </w:rPr>
        <w:t>lokalen Organisationen mit</w:t>
      </w:r>
      <w:r w:rsidRPr="007C4FF5">
        <w:rPr>
          <w:color w:val="000000" w:themeColor="text1"/>
        </w:rPr>
        <w:t xml:space="preserve"> </w:t>
      </w:r>
      <w:r w:rsidR="00246994" w:rsidRPr="007C4FF5">
        <w:rPr>
          <w:color w:val="000000" w:themeColor="text1"/>
        </w:rPr>
        <w:t xml:space="preserve">geschultem </w:t>
      </w:r>
      <w:r w:rsidR="00553A20" w:rsidRPr="007C4FF5">
        <w:rPr>
          <w:color w:val="000000" w:themeColor="text1"/>
        </w:rPr>
        <w:t>P</w:t>
      </w:r>
      <w:r w:rsidRPr="007C4FF5">
        <w:rPr>
          <w:color w:val="000000" w:themeColor="text1"/>
        </w:rPr>
        <w:t>ersonal. Indem lokale Fachkräfte befähigt werden, grundlegende Augenuntersuchungen durchzuführen und Brillen anzupassen, wird nicht nur die Nachhaltigkeit des Projekts gesichert, sondern auch das Gesundheitswesen vor Ort gestärkt. Diese Ausbildung fördert zudem das Vertrauen der Gemeinschaften in ihre eigenen Fähigkeiten und Ressourcen.</w:t>
      </w:r>
    </w:p>
    <w:p w14:paraId="0CF7279F" w14:textId="78D4052A" w:rsidR="00EA72E1" w:rsidRPr="007C4FF5" w:rsidRDefault="0070405A" w:rsidP="007C4FF5">
      <w:pPr>
        <w:rPr>
          <w:color w:val="000000" w:themeColor="text1"/>
        </w:rPr>
      </w:pPr>
      <w:r w:rsidRPr="007C4FF5">
        <w:rPr>
          <w:b/>
          <w:bCs/>
          <w:color w:val="000000" w:themeColor="text1"/>
        </w:rPr>
        <w:t xml:space="preserve">Skalierbarkeit unter </w:t>
      </w:r>
      <w:r w:rsidR="00765536" w:rsidRPr="007C4FF5">
        <w:rPr>
          <w:b/>
          <w:bCs/>
          <w:color w:val="000000" w:themeColor="text1"/>
        </w:rPr>
        <w:t>Einbind</w:t>
      </w:r>
      <w:r w:rsidRPr="007C4FF5">
        <w:rPr>
          <w:b/>
          <w:bCs/>
          <w:color w:val="000000" w:themeColor="text1"/>
        </w:rPr>
        <w:t xml:space="preserve">ung </w:t>
      </w:r>
      <w:r w:rsidR="00765536" w:rsidRPr="007C4FF5">
        <w:rPr>
          <w:b/>
          <w:bCs/>
          <w:color w:val="000000" w:themeColor="text1"/>
        </w:rPr>
        <w:t xml:space="preserve">von Gemeinden und lokalen </w:t>
      </w:r>
      <w:r w:rsidR="00AB0887" w:rsidRPr="007C4FF5">
        <w:rPr>
          <w:b/>
          <w:bCs/>
          <w:color w:val="000000" w:themeColor="text1"/>
        </w:rPr>
        <w:t>Institutionen</w:t>
      </w:r>
      <w:r w:rsidR="00765536" w:rsidRPr="007C4FF5">
        <w:rPr>
          <w:b/>
          <w:bCs/>
          <w:color w:val="000000" w:themeColor="text1"/>
        </w:rPr>
        <w:t xml:space="preserve"> </w:t>
      </w:r>
      <w:r w:rsidR="00EA72E1" w:rsidRPr="007C4FF5">
        <w:rPr>
          <w:b/>
          <w:bCs/>
          <w:color w:val="000000" w:themeColor="text1"/>
        </w:rPr>
        <w:t>als Erfolgsfaktor</w:t>
      </w:r>
      <w:r w:rsidR="000D4F7D">
        <w:rPr>
          <w:b/>
          <w:bCs/>
          <w:color w:val="000000" w:themeColor="text1"/>
        </w:rPr>
        <w:br/>
      </w:r>
      <w:r w:rsidR="00765536" w:rsidRPr="007C4FF5">
        <w:rPr>
          <w:color w:val="000000" w:themeColor="text1"/>
        </w:rPr>
        <w:t>Die Organisation</w:t>
      </w:r>
      <w:r w:rsidR="00EA72E1" w:rsidRPr="007C4FF5">
        <w:rPr>
          <w:color w:val="000000" w:themeColor="text1"/>
        </w:rPr>
        <w:t xml:space="preserve"> legt großen Wert auf d</w:t>
      </w:r>
      <w:r w:rsidR="00765536" w:rsidRPr="007C4FF5">
        <w:rPr>
          <w:color w:val="000000" w:themeColor="text1"/>
        </w:rPr>
        <w:t xml:space="preserve">ie partnerschaftliche Kooperation mit </w:t>
      </w:r>
      <w:r w:rsidRPr="007C4FF5">
        <w:rPr>
          <w:color w:val="000000" w:themeColor="text1"/>
        </w:rPr>
        <w:t xml:space="preserve">lokalen Behörden und den </w:t>
      </w:r>
      <w:r w:rsidR="00765536" w:rsidRPr="007C4FF5">
        <w:rPr>
          <w:color w:val="000000" w:themeColor="text1"/>
        </w:rPr>
        <w:t>Gemeinden</w:t>
      </w:r>
      <w:r w:rsidR="00EA72E1" w:rsidRPr="007C4FF5">
        <w:rPr>
          <w:color w:val="000000" w:themeColor="text1"/>
        </w:rPr>
        <w:t xml:space="preserve">. Durch </w:t>
      </w:r>
      <w:r w:rsidR="00765536" w:rsidRPr="007C4FF5">
        <w:rPr>
          <w:color w:val="000000" w:themeColor="text1"/>
        </w:rPr>
        <w:t>Aufklärungskampagnen</w:t>
      </w:r>
      <w:r w:rsidR="00EA72E1" w:rsidRPr="007C4FF5">
        <w:rPr>
          <w:color w:val="000000" w:themeColor="text1"/>
        </w:rPr>
        <w:t xml:space="preserve"> zur Sensibilisierung </w:t>
      </w:r>
      <w:r w:rsidR="00765536" w:rsidRPr="007C4FF5">
        <w:rPr>
          <w:color w:val="000000" w:themeColor="text1"/>
        </w:rPr>
        <w:t xml:space="preserve">der Bevölkerung </w:t>
      </w:r>
      <w:r w:rsidR="00EA72E1" w:rsidRPr="007C4FF5">
        <w:rPr>
          <w:color w:val="000000" w:themeColor="text1"/>
        </w:rPr>
        <w:t>für Augengesundheit wird das Bewusstsein für die Bedeutung regelmäßiger Augenuntersuchungen geschärft. Die kulturelle Anpassung der Lösungen stellt sicher, dass sie gut angenommen werden und langfristig wirken können.</w:t>
      </w:r>
      <w:r w:rsidRPr="007C4FF5">
        <w:rPr>
          <w:color w:val="000000" w:themeColor="text1"/>
        </w:rPr>
        <w:br/>
      </w:r>
      <w:r w:rsidRPr="007C4FF5">
        <w:rPr>
          <w:color w:val="000000" w:themeColor="text1"/>
        </w:rPr>
        <w:br/>
      </w:r>
      <w:r w:rsidR="007C4FF5" w:rsidRPr="007C4FF5">
        <w:rPr>
          <w:color w:val="000000" w:themeColor="text1"/>
        </w:rPr>
        <w:t xml:space="preserve">Ein strenges Qualitätsmanagement, das Etablieren praktikabler Methoden, zentreale Funktionen in allen Länderorganisationen und ein transparentes, lernendes System, das auf Kooperation ausgerichtet ist, sind die Grundlage für ein effektives Skalieren des Projekts in weitere, vorqualifizierte Länder. </w:t>
      </w:r>
      <w:r w:rsidR="003F72FF" w:rsidRPr="007C4FF5">
        <w:rPr>
          <w:color w:val="000000" w:themeColor="text1"/>
        </w:rPr>
        <w:br/>
      </w:r>
      <w:r w:rsidRPr="007C4FF5">
        <w:rPr>
          <w:b/>
          <w:bCs/>
          <w:color w:val="000000" w:themeColor="text1"/>
        </w:rPr>
        <w:br/>
      </w:r>
      <w:r w:rsidR="00AB0887" w:rsidRPr="007C4FF5">
        <w:rPr>
          <w:b/>
          <w:bCs/>
          <w:color w:val="000000" w:themeColor="text1"/>
        </w:rPr>
        <w:t>Wachsender internationaler</w:t>
      </w:r>
      <w:r w:rsidR="00EA72E1" w:rsidRPr="007C4FF5">
        <w:rPr>
          <w:b/>
          <w:bCs/>
          <w:color w:val="000000" w:themeColor="text1"/>
        </w:rPr>
        <w:t xml:space="preserve"> Einfluss </w:t>
      </w:r>
      <w:r w:rsidRPr="007C4FF5">
        <w:rPr>
          <w:b/>
          <w:bCs/>
          <w:color w:val="000000" w:themeColor="text1"/>
        </w:rPr>
        <w:t xml:space="preserve">der EinDollarBrille im Verbund </w:t>
      </w:r>
      <w:r w:rsidR="00D97F17">
        <w:rPr>
          <w:b/>
          <w:bCs/>
          <w:color w:val="000000" w:themeColor="text1"/>
        </w:rPr>
        <w:t>mit</w:t>
      </w:r>
      <w:r w:rsidR="00EA72E1" w:rsidRPr="007C4FF5">
        <w:rPr>
          <w:b/>
          <w:bCs/>
          <w:color w:val="000000" w:themeColor="text1"/>
        </w:rPr>
        <w:t xml:space="preserve"> GoodVision</w:t>
      </w:r>
      <w:r w:rsidRPr="007C4FF5">
        <w:rPr>
          <w:b/>
          <w:bCs/>
          <w:color w:val="000000" w:themeColor="text1"/>
        </w:rPr>
        <w:t xml:space="preserve"> </w:t>
      </w:r>
      <w:r w:rsidR="000D4F7D">
        <w:rPr>
          <w:b/>
          <w:bCs/>
          <w:color w:val="000000" w:themeColor="text1"/>
        </w:rPr>
        <w:br/>
      </w:r>
      <w:r w:rsidR="00AB0887" w:rsidRPr="007C4FF5">
        <w:rPr>
          <w:color w:val="000000" w:themeColor="text1"/>
        </w:rPr>
        <w:t>Als aktives Mitglied im IAPB (</w:t>
      </w:r>
      <w:r w:rsidRPr="007C4FF5">
        <w:rPr>
          <w:color w:val="000000" w:themeColor="text1"/>
        </w:rPr>
        <w:t xml:space="preserve">The International Agency for the Prevention of Blindness) </w:t>
      </w:r>
      <w:r w:rsidR="00AB0887" w:rsidRPr="007C4FF5">
        <w:rPr>
          <w:color w:val="000000" w:themeColor="text1"/>
        </w:rPr>
        <w:t>und Co-Gründungsmitlied der WHO SPECS2030 Initiative etabliert sich GoodVision zunehmend als wichtiger</w:t>
      </w:r>
      <w:r w:rsidRPr="007C4FF5">
        <w:rPr>
          <w:color w:val="000000" w:themeColor="text1"/>
        </w:rPr>
        <w:t xml:space="preserve"> internationaler</w:t>
      </w:r>
      <w:r w:rsidR="00AB0887" w:rsidRPr="007C4FF5">
        <w:rPr>
          <w:color w:val="000000" w:themeColor="text1"/>
        </w:rPr>
        <w:t xml:space="preserve"> Partner zur Bekämpfung von </w:t>
      </w:r>
      <w:r w:rsidR="00EA72E1" w:rsidRPr="007C4FF5">
        <w:rPr>
          <w:color w:val="000000" w:themeColor="text1"/>
        </w:rPr>
        <w:t>vermeidbare</w:t>
      </w:r>
      <w:r w:rsidR="00AB0887" w:rsidRPr="007C4FF5">
        <w:rPr>
          <w:color w:val="000000" w:themeColor="text1"/>
        </w:rPr>
        <w:t>r</w:t>
      </w:r>
      <w:r w:rsidR="00EA72E1" w:rsidRPr="007C4FF5">
        <w:rPr>
          <w:color w:val="000000" w:themeColor="text1"/>
        </w:rPr>
        <w:t xml:space="preserve"> Blindheit und Sehbehinderungen</w:t>
      </w:r>
      <w:r w:rsidR="00AB0887" w:rsidRPr="007C4FF5">
        <w:rPr>
          <w:color w:val="000000" w:themeColor="text1"/>
        </w:rPr>
        <w:t>. D</w:t>
      </w:r>
      <w:r w:rsidR="00EA72E1" w:rsidRPr="007C4FF5">
        <w:rPr>
          <w:color w:val="000000" w:themeColor="text1"/>
        </w:rPr>
        <w:t xml:space="preserve">as Projekt </w:t>
      </w:r>
      <w:r w:rsidR="00AB0887" w:rsidRPr="007C4FF5">
        <w:rPr>
          <w:color w:val="000000" w:themeColor="text1"/>
        </w:rPr>
        <w:t xml:space="preserve">trägt </w:t>
      </w:r>
      <w:r w:rsidR="00EA72E1" w:rsidRPr="007C4FF5">
        <w:rPr>
          <w:color w:val="000000" w:themeColor="text1"/>
        </w:rPr>
        <w:t xml:space="preserve">erheblich zur Verbesserung der Lebensqualität vieler Menschen </w:t>
      </w:r>
      <w:r w:rsidR="000D4F7D">
        <w:rPr>
          <w:color w:val="000000" w:themeColor="text1"/>
        </w:rPr>
        <w:t xml:space="preserve">auf der Welt </w:t>
      </w:r>
      <w:r w:rsidR="00EA72E1" w:rsidRPr="007C4FF5">
        <w:rPr>
          <w:color w:val="000000" w:themeColor="text1"/>
        </w:rPr>
        <w:t>bei. Eine bessere Sehkraft ermöglicht es den Betroffenen, aktiver am Bildungswesen teilzunehmen und wirtschaftliche Chancen wahrzunehmen. Dies hat nicht nur individuelle Vorteile, sondern stärkt auch ganze Gemeinschaften</w:t>
      </w:r>
      <w:r w:rsidR="007C4FF5" w:rsidRPr="007C4FF5">
        <w:rPr>
          <w:color w:val="000000" w:themeColor="text1"/>
        </w:rPr>
        <w:t xml:space="preserve"> und lokale Wirtschaften.</w:t>
      </w:r>
      <w:r w:rsidR="000D4F7D">
        <w:rPr>
          <w:color w:val="000000" w:themeColor="text1"/>
        </w:rPr>
        <w:br/>
      </w:r>
    </w:p>
    <w:p w14:paraId="40C5FEFE" w14:textId="31AC0337" w:rsidR="000C70DD" w:rsidRPr="00474E84" w:rsidRDefault="00B020EF" w:rsidP="00EA72E1">
      <w:r w:rsidRPr="007C4FF5">
        <w:rPr>
          <w:color w:val="000000" w:themeColor="text1"/>
        </w:rPr>
        <w:t>Für weitere Informationen besuchen Sie bitte die offizielle Website der Expo 2025 Osaka</w:t>
      </w:r>
      <w:r w:rsidR="007C4FF5">
        <w:rPr>
          <w:color w:val="000000" w:themeColor="text1"/>
        </w:rPr>
        <w:t xml:space="preserve"> </w:t>
      </w:r>
      <w:hyperlink r:id="rId11" w:history="1">
        <w:r w:rsidR="007C4FF5" w:rsidRPr="000E6F79">
          <w:rPr>
            <w:rStyle w:val="Hyperlink"/>
          </w:rPr>
          <w:t>https://www.expo2025.or.jp/en/</w:t>
        </w:r>
      </w:hyperlink>
      <w:r w:rsidR="007C4FF5">
        <w:rPr>
          <w:color w:val="000000" w:themeColor="text1"/>
        </w:rPr>
        <w:t xml:space="preserve"> sowie die Seite der </w:t>
      </w:r>
      <w:hyperlink r:id="rId12" w:history="1">
        <w:r w:rsidR="007C4FF5" w:rsidRPr="000E6F79">
          <w:rPr>
            <w:rStyle w:val="Hyperlink"/>
          </w:rPr>
          <w:t>www.eindollarbrille.de</w:t>
        </w:r>
      </w:hyperlink>
      <w:r w:rsidR="007C4FF5">
        <w:rPr>
          <w:color w:val="000000" w:themeColor="text1"/>
        </w:rPr>
        <w:t xml:space="preserve"> </w:t>
      </w:r>
      <w:r w:rsidR="000C70DD" w:rsidRPr="007C4FF5">
        <w:rPr>
          <w:color w:val="000000" w:themeColor="text1"/>
        </w:rPr>
        <w:br/>
      </w:r>
      <w:r w:rsidR="000C70DD">
        <w:t>________</w:t>
      </w:r>
    </w:p>
    <w:p w14:paraId="06D4373C" w14:textId="77777777" w:rsidR="000C70DD" w:rsidRPr="00474E84" w:rsidRDefault="000C70DD" w:rsidP="000C70DD">
      <w:r w:rsidRPr="00474E84">
        <w:rPr>
          <w:b/>
          <w:bCs/>
        </w:rPr>
        <w:t>Über EinDollarBrille e.V.</w:t>
      </w:r>
    </w:p>
    <w:p w14:paraId="1657ADED" w14:textId="77777777" w:rsidR="000C70DD" w:rsidRPr="00474E84" w:rsidRDefault="000C70DD" w:rsidP="000C70DD">
      <w:pPr>
        <w:rPr>
          <w:i/>
          <w:iCs/>
          <w:sz w:val="20"/>
          <w:szCs w:val="20"/>
        </w:rPr>
      </w:pPr>
      <w:r w:rsidRPr="00474E84">
        <w:rPr>
          <w:i/>
          <w:iCs/>
          <w:sz w:val="20"/>
          <w:szCs w:val="20"/>
        </w:rPr>
        <w:t>Über 950 Millionen Menschen weltweit leiden laut einer WHO-Studie unter einer behebbaren Fehlsichtigkeit, verfügen jedoch nicht über die Mittel, sich eine herkömmliche Brille zu kaufen.  Der EinDollarBrille e.V. hat vor diesem Hintergrund eine weltweite Versorgung mit qualitativ hochwertigen und dabei günstigen, robusten und individuell angepassten Brillen zum Ziel. Der Verein wurde 2012 von Martin Aufmuth, dem Erfinder der EinDollarBrille, gegründet und ist vom Finanzamt als gemeinnützig anerkannt. Die EinDollarBrille kann von Menschen vor Ort hergestellt und verkauft werden. Die Materialkosten für eine Brille liegen bei rund einem US-Dollar. Der Verkaufspreis bei zwei bis drei ortsüblichen Tageslöhnen. Die Ausbildung der Brillenproduzenten und der Aufbau des Projektes in den Zielländern werden durch Spenden finanziert. Das Projekt ist nachhaltig: Der Verkaufserlös der Brillen hilft, die Gehälter im Land und das Material für neue Brillen zu erwirtschaften. Das Ziel ist der Aufbau einer augenoptischen Grundversorgung für Menschen in Entwicklungsländern.                 </w:t>
      </w:r>
    </w:p>
    <w:p w14:paraId="0F8A9DB1" w14:textId="68CAC7FE" w:rsidR="00E46268" w:rsidRPr="000D4F7D" w:rsidRDefault="000C70DD" w:rsidP="000D4F7D">
      <w:pPr>
        <w:rPr>
          <w:rStyle w:val="skypec2cprintcontainer"/>
          <w:rFonts w:cstheme="minorBidi"/>
        </w:rPr>
      </w:pPr>
      <w:r>
        <w:rPr>
          <w:b/>
          <w:bCs/>
        </w:rPr>
        <w:br/>
      </w:r>
      <w:r w:rsidRPr="00474E84">
        <w:rPr>
          <w:b/>
          <w:bCs/>
        </w:rPr>
        <w:t>Pressekontakt:                                                                                 </w:t>
      </w:r>
      <w:r w:rsidRPr="00474E84">
        <w:br/>
        <w:t>E-Mail: </w:t>
      </w:r>
      <w:hyperlink r:id="rId13" w:tgtFrame="_self" w:history="1">
        <w:r w:rsidRPr="00474E84">
          <w:rPr>
            <w:rStyle w:val="Hyperlink"/>
            <w:b/>
            <w:bCs/>
          </w:rPr>
          <w:t>presse@eindollarbrille.de</w:t>
        </w:r>
      </w:hyperlink>
      <w:r w:rsidRPr="00474E84">
        <w:br/>
        <w:t>Telefon: +49 9131 913 94 31</w:t>
      </w:r>
    </w:p>
    <w:sectPr w:rsidR="00E46268" w:rsidRPr="000D4F7D" w:rsidSect="00FF46D2">
      <w:headerReference w:type="default" r:id="rId14"/>
      <w:footerReference w:type="default" r:id="rId15"/>
      <w:pgSz w:w="11906" w:h="16838"/>
      <w:pgMar w:top="1418" w:right="1021" w:bottom="1985" w:left="119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FF54B" w14:textId="77777777" w:rsidR="00AD55EC" w:rsidRDefault="00AD55EC">
      <w:pPr>
        <w:spacing w:after="0" w:line="240" w:lineRule="auto"/>
      </w:pPr>
      <w:r>
        <w:separator/>
      </w:r>
    </w:p>
  </w:endnote>
  <w:endnote w:type="continuationSeparator" w:id="0">
    <w:p w14:paraId="0A0FC449" w14:textId="77777777" w:rsidR="00AD55EC" w:rsidRDefault="00AD55EC">
      <w:pPr>
        <w:spacing w:after="0" w:line="240" w:lineRule="auto"/>
      </w:pPr>
      <w:r>
        <w:continuationSeparator/>
      </w:r>
    </w:p>
  </w:endnote>
  <w:endnote w:type="continuationNotice" w:id="1">
    <w:p w14:paraId="3C43B579" w14:textId="77777777" w:rsidR="00AD55EC" w:rsidRDefault="00AD5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551"/>
      <w:gridCol w:w="2830"/>
      <w:gridCol w:w="2665"/>
    </w:tblGrid>
    <w:tr w:rsidR="00FA6520" w:rsidRPr="008B5ECC" w14:paraId="3C312A28" w14:textId="77777777" w:rsidTr="006E3DCC">
      <w:trPr>
        <w:trHeight w:val="281"/>
      </w:trPr>
      <w:tc>
        <w:tcPr>
          <w:tcW w:w="2269" w:type="dxa"/>
        </w:tcPr>
        <w:p w14:paraId="5D8D348A" w14:textId="27097AE6"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EinDollarBrille e.V.</w:t>
          </w:r>
        </w:p>
      </w:tc>
      <w:tc>
        <w:tcPr>
          <w:tcW w:w="2551" w:type="dxa"/>
        </w:tcPr>
        <w:p w14:paraId="0D25878D"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Kontakt</w:t>
          </w:r>
        </w:p>
      </w:tc>
      <w:tc>
        <w:tcPr>
          <w:tcW w:w="2830" w:type="dxa"/>
        </w:tcPr>
        <w:p w14:paraId="73CDD189"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Internet</w:t>
          </w:r>
        </w:p>
      </w:tc>
      <w:tc>
        <w:tcPr>
          <w:tcW w:w="2665" w:type="dxa"/>
        </w:tcPr>
        <w:p w14:paraId="39EC6024"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Spenden</w:t>
          </w:r>
        </w:p>
      </w:tc>
    </w:tr>
    <w:tr w:rsidR="00FA6520" w14:paraId="512A31E8" w14:textId="77777777" w:rsidTr="006E3DCC">
      <w:trPr>
        <w:trHeight w:val="80"/>
      </w:trPr>
      <w:tc>
        <w:tcPr>
          <w:tcW w:w="2269" w:type="dxa"/>
        </w:tcPr>
        <w:p w14:paraId="452B1BA5" w14:textId="6620B56E" w:rsidR="00FA6520" w:rsidRPr="004D1B25" w:rsidRDefault="00FA6520" w:rsidP="00FA6520">
          <w:pPr>
            <w:pStyle w:val="EinfAbs"/>
            <w:rPr>
              <w:rFonts w:ascii="Calibri Light" w:hAnsi="Calibri Light" w:cs="Calibri Light"/>
              <w:sz w:val="16"/>
              <w:szCs w:val="16"/>
            </w:rPr>
          </w:pPr>
          <w:r>
            <w:rPr>
              <w:rFonts w:ascii="Calibri Light" w:hAnsi="Calibri Light" w:cs="Calibri Light"/>
              <w:sz w:val="16"/>
              <w:szCs w:val="16"/>
            </w:rPr>
            <w:t xml:space="preserve">Vertretungsberechtigter </w:t>
          </w:r>
          <w:r>
            <w:rPr>
              <w:rFonts w:ascii="Calibri Light" w:hAnsi="Calibri Light" w:cs="Calibri Light"/>
              <w:sz w:val="16"/>
              <w:szCs w:val="16"/>
            </w:rPr>
            <w:br/>
            <w:t xml:space="preserve">Vorstand: Martin Aufmuth, </w:t>
          </w:r>
          <w:r>
            <w:rPr>
              <w:rFonts w:ascii="Calibri Light" w:hAnsi="Calibri Light" w:cs="Calibri Light"/>
              <w:sz w:val="16"/>
              <w:szCs w:val="16"/>
            </w:rPr>
            <w:br/>
            <w:t>Karsten Wolf</w:t>
          </w:r>
        </w:p>
      </w:tc>
      <w:tc>
        <w:tcPr>
          <w:tcW w:w="2551" w:type="dxa"/>
        </w:tcPr>
        <w:p w14:paraId="21D05DFD"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Telefon: +49 (0)9131 / 913 94 31</w:t>
          </w:r>
        </w:p>
        <w:p w14:paraId="51B26C9B"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E-Mail: info@eindollarbrille.de</w:t>
          </w:r>
        </w:p>
        <w:p w14:paraId="44FD4AE7" w14:textId="77777777" w:rsidR="00FA6520" w:rsidRPr="004D1B25" w:rsidRDefault="00FA6520" w:rsidP="00FA6520">
          <w:pPr>
            <w:pStyle w:val="EinfAbs"/>
            <w:spacing w:line="240" w:lineRule="auto"/>
            <w:rPr>
              <w:rFonts w:ascii="Calibri Light" w:hAnsi="Calibri Light" w:cs="Calibri Light"/>
              <w:sz w:val="16"/>
              <w:szCs w:val="16"/>
            </w:rPr>
          </w:pPr>
          <w:r>
            <w:rPr>
              <w:rFonts w:ascii="Calibri Light" w:hAnsi="Calibri Light" w:cs="Calibri Light"/>
              <w:sz w:val="16"/>
              <w:szCs w:val="16"/>
            </w:rPr>
            <w:t xml:space="preserve">Obere Karlstraße 29 </w:t>
          </w:r>
          <w:r>
            <w:rPr>
              <w:rFonts w:ascii="Calibri Light" w:hAnsi="Calibri Light" w:cs="Calibri Light"/>
              <w:sz w:val="16"/>
              <w:szCs w:val="16"/>
            </w:rPr>
            <w:br/>
            <w:t>91054 Erlangen</w:t>
          </w:r>
          <w:r w:rsidRPr="001E5A6E">
            <w:rPr>
              <w:noProof/>
              <w:color w:val="2B579A"/>
              <w:szCs w:val="22"/>
              <w:shd w:val="clear" w:color="auto" w:fill="E6E6E6"/>
            </w:rPr>
            <mc:AlternateContent>
              <mc:Choice Requires="wps">
                <w:drawing>
                  <wp:anchor distT="0" distB="0" distL="114300" distR="114300" simplePos="0" relativeHeight="251658241" behindDoc="0" locked="0" layoutInCell="1" allowOverlap="1" wp14:anchorId="5AC966A0" wp14:editId="7B72DDB1">
                    <wp:simplePos x="0" y="0"/>
                    <wp:positionH relativeFrom="column">
                      <wp:posOffset>831850</wp:posOffset>
                    </wp:positionH>
                    <wp:positionV relativeFrom="paragraph">
                      <wp:posOffset>630555</wp:posOffset>
                    </wp:positionV>
                    <wp:extent cx="3909060" cy="0"/>
                    <wp:effectExtent l="19050" t="19050" r="34290" b="19050"/>
                    <wp:wrapNone/>
                    <wp:docPr id="21" name="Gerader Verbinder 21"/>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EFA5A" id="Gerader Verbinder 2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5.5pt,49.65pt" to="373.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" strokecolor="#009fe1" strokeweight="3pt">
                    <v:stroke dashstyle="1 1" joinstyle="miter" endcap="round"/>
                  </v:line>
                </w:pict>
              </mc:Fallback>
            </mc:AlternateContent>
          </w:r>
        </w:p>
      </w:tc>
      <w:tc>
        <w:tcPr>
          <w:tcW w:w="2830" w:type="dxa"/>
        </w:tcPr>
        <w:p w14:paraId="442F5C88" w14:textId="77777777" w:rsidR="00FA6520" w:rsidRPr="000C70DD" w:rsidRDefault="00FA6520" w:rsidP="00FA6520">
          <w:pPr>
            <w:pStyle w:val="EinfAbs"/>
            <w:rPr>
              <w:rFonts w:ascii="Calibri Light" w:hAnsi="Calibri Light" w:cs="Calibri Light"/>
              <w:sz w:val="16"/>
              <w:szCs w:val="16"/>
            </w:rPr>
          </w:pPr>
          <w:r w:rsidRPr="000C70DD">
            <w:rPr>
              <w:rFonts w:ascii="Calibri Light" w:hAnsi="Calibri Light" w:cs="Calibri Light"/>
              <w:sz w:val="16"/>
              <w:szCs w:val="16"/>
            </w:rPr>
            <w:t>eindollarbrille.de</w:t>
          </w:r>
        </w:p>
        <w:p w14:paraId="67FD945C" w14:textId="77777777" w:rsidR="00FA6520" w:rsidRPr="000C70DD" w:rsidRDefault="00FA6520" w:rsidP="00FA6520">
          <w:pPr>
            <w:pStyle w:val="EinfAbs"/>
            <w:rPr>
              <w:rFonts w:ascii="Calibri Light" w:hAnsi="Calibri Light" w:cs="Calibri Light"/>
              <w:sz w:val="16"/>
              <w:szCs w:val="16"/>
            </w:rPr>
          </w:pPr>
          <w:r w:rsidRPr="000C70DD">
            <w:rPr>
              <w:rFonts w:ascii="Calibri Light" w:hAnsi="Calibri Light" w:cs="Calibri Light"/>
              <w:sz w:val="16"/>
              <w:szCs w:val="16"/>
            </w:rPr>
            <w:t>facebook.com/EinDollarBrille</w:t>
          </w:r>
        </w:p>
        <w:p w14:paraId="209108D4" w14:textId="77777777" w:rsidR="00B020EF" w:rsidRDefault="00FA6520" w:rsidP="00FA6520">
          <w:pPr>
            <w:pStyle w:val="EinfAbs"/>
            <w:spacing w:line="240" w:lineRule="auto"/>
            <w:rPr>
              <w:rFonts w:ascii="Calibri Light" w:hAnsi="Calibri Light" w:cs="Calibri Light"/>
              <w:sz w:val="16"/>
              <w:szCs w:val="16"/>
            </w:rPr>
          </w:pPr>
          <w:r w:rsidRPr="00511942">
            <w:rPr>
              <w:rFonts w:ascii="Calibri Light" w:hAnsi="Calibri Light" w:cs="Calibri Light"/>
              <w:sz w:val="16"/>
              <w:szCs w:val="16"/>
            </w:rPr>
            <w:t>instagram.com/eindollarbrille_de</w:t>
          </w:r>
        </w:p>
        <w:p w14:paraId="06318E27" w14:textId="3920916F" w:rsidR="00B020EF" w:rsidRPr="00D15837" w:rsidRDefault="00FA6520" w:rsidP="00FA6520">
          <w:pPr>
            <w:pStyle w:val="EinfAbs"/>
            <w:spacing w:line="240" w:lineRule="auto"/>
            <w:rPr>
              <w:rFonts w:ascii="Calibri Light" w:hAnsi="Calibri Light" w:cs="Calibri Light"/>
              <w:sz w:val="16"/>
              <w:szCs w:val="16"/>
              <w:lang w:val="en-GB"/>
            </w:rPr>
          </w:pPr>
          <w:r w:rsidRPr="00D15837">
            <w:rPr>
              <w:rFonts w:ascii="Calibri Light" w:hAnsi="Calibri Light" w:cs="Calibri Light"/>
              <w:sz w:val="16"/>
              <w:szCs w:val="16"/>
              <w:lang w:val="en-GB"/>
            </w:rPr>
            <w:t>linkedin.com/company/</w:t>
          </w:r>
          <w:r w:rsidRPr="001E5A6E">
            <w:rPr>
              <w:noProof/>
              <w:color w:val="2B579A"/>
              <w:szCs w:val="22"/>
              <w:shd w:val="clear" w:color="auto" w:fill="E6E6E6"/>
            </w:rPr>
            <mc:AlternateContent>
              <mc:Choice Requires="wps">
                <w:drawing>
                  <wp:anchor distT="0" distB="0" distL="114300" distR="114300" simplePos="0" relativeHeight="251658242" behindDoc="0" locked="0" layoutInCell="1" allowOverlap="1" wp14:anchorId="00AFB9C7" wp14:editId="7076BF1D">
                    <wp:simplePos x="0" y="0"/>
                    <wp:positionH relativeFrom="column">
                      <wp:posOffset>831850</wp:posOffset>
                    </wp:positionH>
                    <wp:positionV relativeFrom="paragraph">
                      <wp:posOffset>630555</wp:posOffset>
                    </wp:positionV>
                    <wp:extent cx="3909060" cy="0"/>
                    <wp:effectExtent l="19050" t="19050" r="34290" b="19050"/>
                    <wp:wrapNone/>
                    <wp:docPr id="22" name="Gerader Verbinder 22"/>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E7DED" id="Gerader Verbinder 2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65.5pt,49.65pt" to="373.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" strokecolor="#009fe1" strokeweight="3pt">
                    <v:stroke dashstyle="1 1" joinstyle="miter" endcap="round"/>
                  </v:line>
                </w:pict>
              </mc:Fallback>
            </mc:AlternateContent>
          </w:r>
          <w:r w:rsidR="00171335" w:rsidRPr="00D15837">
            <w:rPr>
              <w:rFonts w:ascii="Calibri Light" w:hAnsi="Calibri Light" w:cs="Calibri Light"/>
              <w:sz w:val="16"/>
              <w:szCs w:val="16"/>
              <w:lang w:val="en-GB"/>
            </w:rPr>
            <w:t>ein-dollar-brille</w:t>
          </w:r>
        </w:p>
      </w:tc>
      <w:tc>
        <w:tcPr>
          <w:tcW w:w="2665" w:type="dxa"/>
        </w:tcPr>
        <w:p w14:paraId="362723E4"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Sparkasse Erlangen</w:t>
          </w:r>
        </w:p>
        <w:p w14:paraId="1698C4BC"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IBAN DE56 7635 0000 0060 0444 15</w:t>
          </w:r>
        </w:p>
        <w:p w14:paraId="3131EFB2" w14:textId="77777777" w:rsidR="00B020EF" w:rsidRDefault="00FA6520" w:rsidP="00FA6520">
          <w:pPr>
            <w:pStyle w:val="EinfAbs"/>
            <w:spacing w:line="240" w:lineRule="auto"/>
            <w:rPr>
              <w:rFonts w:ascii="Calibri Light" w:hAnsi="Calibri Light" w:cs="Calibri Light"/>
              <w:sz w:val="16"/>
              <w:szCs w:val="16"/>
            </w:rPr>
          </w:pPr>
          <w:r>
            <w:rPr>
              <w:rFonts w:ascii="Calibri Light" w:hAnsi="Calibri Light" w:cs="Calibri Light"/>
              <w:sz w:val="16"/>
              <w:szCs w:val="16"/>
            </w:rPr>
            <w:t>BIC BYLADEM1ERH</w:t>
          </w:r>
        </w:p>
        <w:p w14:paraId="7DC03124" w14:textId="37EB90A9" w:rsidR="00FA6520" w:rsidRPr="004D1B25" w:rsidRDefault="00B020EF" w:rsidP="00B020EF">
          <w:pPr>
            <w:pStyle w:val="EinfAbs"/>
            <w:spacing w:line="240" w:lineRule="auto"/>
            <w:rPr>
              <w:rFonts w:ascii="Calibri Light" w:hAnsi="Calibri Light" w:cs="Calibri Light"/>
              <w:sz w:val="16"/>
              <w:szCs w:val="16"/>
            </w:rPr>
          </w:pPr>
          <w:r w:rsidRPr="00B020EF">
            <w:rPr>
              <w:rFonts w:ascii="Calibri Light" w:hAnsi="Calibri Light" w:cs="Calibri Light"/>
              <w:sz w:val="16"/>
              <w:szCs w:val="16"/>
            </w:rPr>
            <w:t>gemeinnützig, VR Fürth/200672</w:t>
          </w:r>
          <w:r w:rsidR="00FA6520" w:rsidRPr="001E5A6E">
            <w:rPr>
              <w:noProof/>
              <w:color w:val="2B579A"/>
              <w:szCs w:val="22"/>
              <w:shd w:val="clear" w:color="auto" w:fill="E6E6E6"/>
            </w:rPr>
            <mc:AlternateContent>
              <mc:Choice Requires="wps">
                <w:drawing>
                  <wp:anchor distT="0" distB="0" distL="114300" distR="114300" simplePos="0" relativeHeight="251658243" behindDoc="0" locked="0" layoutInCell="1" allowOverlap="1" wp14:anchorId="168EA1BE" wp14:editId="78DFABBE">
                    <wp:simplePos x="0" y="0"/>
                    <wp:positionH relativeFrom="column">
                      <wp:posOffset>831850</wp:posOffset>
                    </wp:positionH>
                    <wp:positionV relativeFrom="paragraph">
                      <wp:posOffset>630555</wp:posOffset>
                    </wp:positionV>
                    <wp:extent cx="3909060" cy="0"/>
                    <wp:effectExtent l="19050" t="19050" r="34290" b="19050"/>
                    <wp:wrapNone/>
                    <wp:docPr id="23" name="Gerader Verbinder 23"/>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E5C11" id="Gerader Verbinder 2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65.5pt,49.65pt" to="373.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" strokecolor="#009fe1" strokeweight="3pt">
                    <v:stroke dashstyle="1 1" joinstyle="miter" endcap="round"/>
                  </v:line>
                </w:pict>
              </mc:Fallback>
            </mc:AlternateContent>
          </w:r>
        </w:p>
      </w:tc>
    </w:tr>
  </w:tbl>
  <w:p w14:paraId="347B4F5E" w14:textId="31BCA1E5" w:rsidR="004C5FE6" w:rsidRDefault="004C5FE6">
    <w:pPr>
      <w:pStyle w:val="Fuzeile"/>
    </w:pPr>
    <w:r>
      <w:rPr>
        <w:noProof/>
        <w:color w:val="2B579A"/>
        <w:shd w:val="clear" w:color="auto" w:fill="E6E6E6"/>
      </w:rPr>
      <mc:AlternateContent>
        <mc:Choice Requires="wps">
          <w:drawing>
            <wp:anchor distT="0" distB="0" distL="114300" distR="114300" simplePos="0" relativeHeight="251658244" behindDoc="0" locked="0" layoutInCell="1" allowOverlap="1" wp14:anchorId="3E3581E2" wp14:editId="4C8D587F">
              <wp:simplePos x="0" y="0"/>
              <wp:positionH relativeFrom="column">
                <wp:posOffset>-201746</wp:posOffset>
              </wp:positionH>
              <wp:positionV relativeFrom="paragraph">
                <wp:posOffset>-787380</wp:posOffset>
              </wp:positionV>
              <wp:extent cx="6372102"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72102" cy="0"/>
                      </a:xfrm>
                      <a:prstGeom prst="line">
                        <a:avLst/>
                      </a:prstGeom>
                      <a:ln w="3175" cap="rnd">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9A752" id="Gerader Verbinder 2"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pt,-62pt" to="485.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" strokecolor="#7f7f7f [1612]" strokeweight=".25pt">
              <v:stroke joinstyle="miter"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AF33" w14:textId="77777777" w:rsidR="00AD55EC" w:rsidRDefault="00AD55EC">
      <w:pPr>
        <w:spacing w:after="0" w:line="240" w:lineRule="auto"/>
      </w:pPr>
      <w:r>
        <w:separator/>
      </w:r>
    </w:p>
  </w:footnote>
  <w:footnote w:type="continuationSeparator" w:id="0">
    <w:p w14:paraId="60A8A92A" w14:textId="77777777" w:rsidR="00AD55EC" w:rsidRDefault="00AD55EC">
      <w:pPr>
        <w:spacing w:after="0" w:line="240" w:lineRule="auto"/>
      </w:pPr>
      <w:r>
        <w:continuationSeparator/>
      </w:r>
    </w:p>
  </w:footnote>
  <w:footnote w:type="continuationNotice" w:id="1">
    <w:p w14:paraId="498C490E" w14:textId="77777777" w:rsidR="00AD55EC" w:rsidRDefault="00AD5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3B0A" w14:textId="27F50E76" w:rsidR="008172AF" w:rsidRDefault="00440AFC" w:rsidP="008172AF">
    <w:pPr>
      <w:pStyle w:val="Kopfzeile"/>
      <w:ind w:left="-1276"/>
      <w:rPr>
        <w:rFonts w:ascii="Webdings" w:hAnsi="Webdings"/>
        <w:color w:val="00B0F0"/>
        <w:sz w:val="6"/>
      </w:rPr>
    </w:pPr>
    <w:r>
      <w:rPr>
        <w:rFonts w:ascii="Webdings" w:hAnsi="Webdings"/>
        <w:noProof/>
        <w:color w:val="00B0F0"/>
        <w:sz w:val="6"/>
        <w:shd w:val="clear" w:color="auto" w:fill="E6E6E6"/>
      </w:rPr>
      <w:drawing>
        <wp:anchor distT="0" distB="0" distL="114300" distR="114300" simplePos="0" relativeHeight="251658240" behindDoc="0" locked="0" layoutInCell="1" allowOverlap="1" wp14:anchorId="45CAFE17" wp14:editId="6F1E6E5A">
          <wp:simplePos x="0" y="0"/>
          <wp:positionH relativeFrom="column">
            <wp:posOffset>4112895</wp:posOffset>
          </wp:positionH>
          <wp:positionV relativeFrom="paragraph">
            <wp:posOffset>-35560</wp:posOffset>
          </wp:positionV>
          <wp:extent cx="2224405" cy="222885"/>
          <wp:effectExtent l="0" t="0" r="4445" b="5715"/>
          <wp:wrapNone/>
          <wp:docPr id="850730310" name="Grafik 85073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4405" cy="222885"/>
                  </a:xfrm>
                  <a:prstGeom prst="rect">
                    <a:avLst/>
                  </a:prstGeom>
                  <a:noFill/>
                  <a:ln>
                    <a:noFill/>
                  </a:ln>
                </pic:spPr>
              </pic:pic>
            </a:graphicData>
          </a:graphic>
        </wp:anchor>
      </w:drawing>
    </w:r>
  </w:p>
  <w:p w14:paraId="33AC3B0B" w14:textId="508620B4" w:rsidR="008172AF" w:rsidRDefault="008172AF" w:rsidP="008172AF">
    <w:pPr>
      <w:pStyle w:val="Kopfzeile"/>
      <w:ind w:left="-1276"/>
      <w:rPr>
        <w:rFonts w:ascii="Webdings" w:hAnsi="Webdings"/>
        <w:color w:val="00B0F0"/>
        <w:sz w:val="6"/>
      </w:rPr>
    </w:pPr>
  </w:p>
  <w:p w14:paraId="33AC3B0C" w14:textId="77DA3EC4" w:rsidR="008172AF" w:rsidRDefault="008172AF" w:rsidP="008172AF">
    <w:pPr>
      <w:pStyle w:val="Kopfzeile"/>
      <w:ind w:left="-1276"/>
      <w:rPr>
        <w:rFonts w:ascii="Webdings" w:hAnsi="Webdings"/>
        <w:color w:val="00B0F0"/>
        <w:sz w:val="6"/>
      </w:rPr>
    </w:pPr>
  </w:p>
  <w:p w14:paraId="33AC3B0D" w14:textId="04D5180C" w:rsidR="008172AF" w:rsidRDefault="008172AF" w:rsidP="008172AF">
    <w:pPr>
      <w:pStyle w:val="Kopfzeile"/>
      <w:ind w:left="-1276"/>
      <w:rPr>
        <w:rFonts w:ascii="Webdings" w:hAnsi="Webdings"/>
        <w:color w:val="00B0F0"/>
        <w:sz w:val="6"/>
      </w:rPr>
    </w:pPr>
  </w:p>
  <w:p w14:paraId="33AC3B0E" w14:textId="72E0EF91" w:rsidR="008172AF" w:rsidRDefault="008172AF" w:rsidP="008172AF">
    <w:pPr>
      <w:pStyle w:val="Kopfzeile"/>
      <w:ind w:left="-1276"/>
      <w:rPr>
        <w:rFonts w:ascii="Webdings" w:hAnsi="Webdings"/>
        <w:color w:val="00B0F0"/>
        <w:sz w:val="6"/>
      </w:rPr>
    </w:pPr>
  </w:p>
  <w:p w14:paraId="33AC3B0F" w14:textId="73E8129E" w:rsidR="008172AF" w:rsidRPr="00037DAB" w:rsidRDefault="008172AF">
    <w:pPr>
      <w:rPr>
        <w:sz w:val="24"/>
      </w:rPr>
    </w:pP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7BE6"/>
    <w:multiLevelType w:val="hybridMultilevel"/>
    <w:tmpl w:val="D53C1B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8B954FC"/>
    <w:multiLevelType w:val="hybridMultilevel"/>
    <w:tmpl w:val="BCF472FE"/>
    <w:lvl w:ilvl="0" w:tplc="FAD07EE6">
      <w:numFmt w:val="bullet"/>
      <w:lvlText w:val="-"/>
      <w:lvlJc w:val="left"/>
      <w:pPr>
        <w:ind w:left="720" w:hanging="360"/>
      </w:pPr>
      <w:rPr>
        <w:rFonts w:ascii="Kalinga" w:eastAsiaTheme="minorHAnsi" w:hAnsi="Kalinga" w:cs="Kali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9E22A9"/>
    <w:multiLevelType w:val="hybridMultilevel"/>
    <w:tmpl w:val="E54C36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982E24"/>
    <w:multiLevelType w:val="hybridMultilevel"/>
    <w:tmpl w:val="995AB632"/>
    <w:lvl w:ilvl="0" w:tplc="7BDC4E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373228">
    <w:abstractNumId w:val="8"/>
  </w:num>
  <w:num w:numId="2" w16cid:durableId="991909788">
    <w:abstractNumId w:val="7"/>
  </w:num>
  <w:num w:numId="3" w16cid:durableId="1394155954">
    <w:abstractNumId w:val="6"/>
  </w:num>
  <w:num w:numId="4" w16cid:durableId="1126312194">
    <w:abstractNumId w:val="3"/>
  </w:num>
  <w:num w:numId="5" w16cid:durableId="1891531000">
    <w:abstractNumId w:val="1"/>
  </w:num>
  <w:num w:numId="6" w16cid:durableId="2055693894">
    <w:abstractNumId w:val="4"/>
  </w:num>
  <w:num w:numId="7" w16cid:durableId="37318642">
    <w:abstractNumId w:val="9"/>
  </w:num>
  <w:num w:numId="8" w16cid:durableId="629826911">
    <w:abstractNumId w:val="10"/>
  </w:num>
  <w:num w:numId="9" w16cid:durableId="155851793">
    <w:abstractNumId w:val="2"/>
  </w:num>
  <w:num w:numId="10" w16cid:durableId="1817255597">
    <w:abstractNumId w:val="0"/>
  </w:num>
  <w:num w:numId="11" w16cid:durableId="30959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726"/>
    <w:rsid w:val="000190DB"/>
    <w:rsid w:val="00045D75"/>
    <w:rsid w:val="000625F5"/>
    <w:rsid w:val="00075F14"/>
    <w:rsid w:val="00076E48"/>
    <w:rsid w:val="00095634"/>
    <w:rsid w:val="000B7356"/>
    <w:rsid w:val="000C2DF4"/>
    <w:rsid w:val="000C70DD"/>
    <w:rsid w:val="000D4F7D"/>
    <w:rsid w:val="000F11C2"/>
    <w:rsid w:val="000F3EC5"/>
    <w:rsid w:val="00104D6B"/>
    <w:rsid w:val="00136F58"/>
    <w:rsid w:val="0015011E"/>
    <w:rsid w:val="00171335"/>
    <w:rsid w:val="00192459"/>
    <w:rsid w:val="00197C99"/>
    <w:rsid w:val="001A56B3"/>
    <w:rsid w:val="001C2A6B"/>
    <w:rsid w:val="001C6E8C"/>
    <w:rsid w:val="001D0B0A"/>
    <w:rsid w:val="001D5C53"/>
    <w:rsid w:val="001F416D"/>
    <w:rsid w:val="002047C6"/>
    <w:rsid w:val="00217B46"/>
    <w:rsid w:val="0023572E"/>
    <w:rsid w:val="00246994"/>
    <w:rsid w:val="002831F5"/>
    <w:rsid w:val="00285767"/>
    <w:rsid w:val="002A2ABA"/>
    <w:rsid w:val="002B30A7"/>
    <w:rsid w:val="002B5020"/>
    <w:rsid w:val="002D149F"/>
    <w:rsid w:val="002F5786"/>
    <w:rsid w:val="00305F1B"/>
    <w:rsid w:val="00324DC0"/>
    <w:rsid w:val="00365AD9"/>
    <w:rsid w:val="003A694B"/>
    <w:rsid w:val="003B0877"/>
    <w:rsid w:val="003B2F5A"/>
    <w:rsid w:val="003B6165"/>
    <w:rsid w:val="003D44C5"/>
    <w:rsid w:val="003F72FF"/>
    <w:rsid w:val="00405615"/>
    <w:rsid w:val="00413C75"/>
    <w:rsid w:val="00435663"/>
    <w:rsid w:val="004375A7"/>
    <w:rsid w:val="00437B74"/>
    <w:rsid w:val="00440AFC"/>
    <w:rsid w:val="00446B3E"/>
    <w:rsid w:val="00450E91"/>
    <w:rsid w:val="004647D0"/>
    <w:rsid w:val="00472D93"/>
    <w:rsid w:val="0048507C"/>
    <w:rsid w:val="0049084B"/>
    <w:rsid w:val="00496459"/>
    <w:rsid w:val="004B2642"/>
    <w:rsid w:val="004C5FE6"/>
    <w:rsid w:val="005043C2"/>
    <w:rsid w:val="00511942"/>
    <w:rsid w:val="0051B48E"/>
    <w:rsid w:val="00544615"/>
    <w:rsid w:val="005464EA"/>
    <w:rsid w:val="00553A20"/>
    <w:rsid w:val="00554B22"/>
    <w:rsid w:val="00560D64"/>
    <w:rsid w:val="00575746"/>
    <w:rsid w:val="005814EE"/>
    <w:rsid w:val="00586076"/>
    <w:rsid w:val="005B5FAA"/>
    <w:rsid w:val="006044F6"/>
    <w:rsid w:val="00610BE3"/>
    <w:rsid w:val="006126D4"/>
    <w:rsid w:val="0061469D"/>
    <w:rsid w:val="006563C2"/>
    <w:rsid w:val="00660E5E"/>
    <w:rsid w:val="00661D09"/>
    <w:rsid w:val="00683593"/>
    <w:rsid w:val="00685310"/>
    <w:rsid w:val="00691609"/>
    <w:rsid w:val="0069433D"/>
    <w:rsid w:val="00697B6B"/>
    <w:rsid w:val="006A376B"/>
    <w:rsid w:val="006B7048"/>
    <w:rsid w:val="006B7F5E"/>
    <w:rsid w:val="006D5160"/>
    <w:rsid w:val="006E5B5C"/>
    <w:rsid w:val="006F5CD0"/>
    <w:rsid w:val="00700354"/>
    <w:rsid w:val="0070405A"/>
    <w:rsid w:val="007077BB"/>
    <w:rsid w:val="007327F4"/>
    <w:rsid w:val="00737346"/>
    <w:rsid w:val="0074176C"/>
    <w:rsid w:val="00747356"/>
    <w:rsid w:val="00763C92"/>
    <w:rsid w:val="00765536"/>
    <w:rsid w:val="00773C84"/>
    <w:rsid w:val="0077713E"/>
    <w:rsid w:val="0078652E"/>
    <w:rsid w:val="00795547"/>
    <w:rsid w:val="0079641D"/>
    <w:rsid w:val="007A5AB7"/>
    <w:rsid w:val="007C4FF5"/>
    <w:rsid w:val="007C719C"/>
    <w:rsid w:val="008117C1"/>
    <w:rsid w:val="008172AF"/>
    <w:rsid w:val="00821696"/>
    <w:rsid w:val="00833394"/>
    <w:rsid w:val="0086195A"/>
    <w:rsid w:val="008952F7"/>
    <w:rsid w:val="008A5679"/>
    <w:rsid w:val="008C01DF"/>
    <w:rsid w:val="008D1527"/>
    <w:rsid w:val="008F1620"/>
    <w:rsid w:val="008F7C53"/>
    <w:rsid w:val="00901A72"/>
    <w:rsid w:val="0090354E"/>
    <w:rsid w:val="0093046F"/>
    <w:rsid w:val="009321BD"/>
    <w:rsid w:val="009350ED"/>
    <w:rsid w:val="009553DB"/>
    <w:rsid w:val="0096117E"/>
    <w:rsid w:val="00965A8A"/>
    <w:rsid w:val="009A6B80"/>
    <w:rsid w:val="009D2A75"/>
    <w:rsid w:val="00A210D2"/>
    <w:rsid w:val="00A34C27"/>
    <w:rsid w:val="00A429E8"/>
    <w:rsid w:val="00A527E8"/>
    <w:rsid w:val="00A56345"/>
    <w:rsid w:val="00A57603"/>
    <w:rsid w:val="00A80CE3"/>
    <w:rsid w:val="00A97EEF"/>
    <w:rsid w:val="00AB0887"/>
    <w:rsid w:val="00AC4C0E"/>
    <w:rsid w:val="00AD55EC"/>
    <w:rsid w:val="00AE7D25"/>
    <w:rsid w:val="00B0139D"/>
    <w:rsid w:val="00B020EF"/>
    <w:rsid w:val="00B4059F"/>
    <w:rsid w:val="00B57365"/>
    <w:rsid w:val="00B72815"/>
    <w:rsid w:val="00B755B0"/>
    <w:rsid w:val="00B76BE2"/>
    <w:rsid w:val="00B93E8A"/>
    <w:rsid w:val="00BA59BB"/>
    <w:rsid w:val="00BA7359"/>
    <w:rsid w:val="00BB0A18"/>
    <w:rsid w:val="00BB2929"/>
    <w:rsid w:val="00BC72BD"/>
    <w:rsid w:val="00BD1D96"/>
    <w:rsid w:val="00C3422B"/>
    <w:rsid w:val="00C400B3"/>
    <w:rsid w:val="00C6478A"/>
    <w:rsid w:val="00C66779"/>
    <w:rsid w:val="00C67BF6"/>
    <w:rsid w:val="00CA18E0"/>
    <w:rsid w:val="00CB39BA"/>
    <w:rsid w:val="00CC0CA1"/>
    <w:rsid w:val="00D071E0"/>
    <w:rsid w:val="00D15837"/>
    <w:rsid w:val="00D226E7"/>
    <w:rsid w:val="00D30639"/>
    <w:rsid w:val="00D30FC4"/>
    <w:rsid w:val="00D352B3"/>
    <w:rsid w:val="00D36E40"/>
    <w:rsid w:val="00D57A62"/>
    <w:rsid w:val="00D611B2"/>
    <w:rsid w:val="00D63922"/>
    <w:rsid w:val="00D70DCB"/>
    <w:rsid w:val="00D97F17"/>
    <w:rsid w:val="00DC2F3C"/>
    <w:rsid w:val="00DD2135"/>
    <w:rsid w:val="00DE4AA5"/>
    <w:rsid w:val="00E07B5D"/>
    <w:rsid w:val="00E1705F"/>
    <w:rsid w:val="00E35864"/>
    <w:rsid w:val="00E45972"/>
    <w:rsid w:val="00E46268"/>
    <w:rsid w:val="00E472AD"/>
    <w:rsid w:val="00E95353"/>
    <w:rsid w:val="00EA72E1"/>
    <w:rsid w:val="00EB4006"/>
    <w:rsid w:val="00EF38EC"/>
    <w:rsid w:val="00F419F6"/>
    <w:rsid w:val="00F444C4"/>
    <w:rsid w:val="00F50D80"/>
    <w:rsid w:val="00F51900"/>
    <w:rsid w:val="00F53D65"/>
    <w:rsid w:val="00F54180"/>
    <w:rsid w:val="00F71BD1"/>
    <w:rsid w:val="00F75822"/>
    <w:rsid w:val="00F761ED"/>
    <w:rsid w:val="00F8420C"/>
    <w:rsid w:val="00F95783"/>
    <w:rsid w:val="00FA4979"/>
    <w:rsid w:val="00FA6520"/>
    <w:rsid w:val="00FF46D2"/>
    <w:rsid w:val="01D614FC"/>
    <w:rsid w:val="024D8F28"/>
    <w:rsid w:val="027E226A"/>
    <w:rsid w:val="02E24121"/>
    <w:rsid w:val="0339319D"/>
    <w:rsid w:val="03B5D2A8"/>
    <w:rsid w:val="042B2DA2"/>
    <w:rsid w:val="0521F8A8"/>
    <w:rsid w:val="05EF0856"/>
    <w:rsid w:val="062CB2DE"/>
    <w:rsid w:val="06BC222B"/>
    <w:rsid w:val="076CE77F"/>
    <w:rsid w:val="07C78AFF"/>
    <w:rsid w:val="082C2E23"/>
    <w:rsid w:val="0836D79C"/>
    <w:rsid w:val="08B4258C"/>
    <w:rsid w:val="08BA7D7D"/>
    <w:rsid w:val="0916FD48"/>
    <w:rsid w:val="097C91B1"/>
    <w:rsid w:val="0983F98B"/>
    <w:rsid w:val="0987B001"/>
    <w:rsid w:val="09E34B5C"/>
    <w:rsid w:val="0AE1F032"/>
    <w:rsid w:val="0B36117F"/>
    <w:rsid w:val="0B3BBE6D"/>
    <w:rsid w:val="0C288AEC"/>
    <w:rsid w:val="0D18C7A3"/>
    <w:rsid w:val="0D6BE448"/>
    <w:rsid w:val="0DABF66F"/>
    <w:rsid w:val="0EAED613"/>
    <w:rsid w:val="0FD39524"/>
    <w:rsid w:val="10BDFB94"/>
    <w:rsid w:val="10FAA168"/>
    <w:rsid w:val="1115D50F"/>
    <w:rsid w:val="115AF885"/>
    <w:rsid w:val="118A18AA"/>
    <w:rsid w:val="11E676D5"/>
    <w:rsid w:val="128D8A0A"/>
    <w:rsid w:val="12997956"/>
    <w:rsid w:val="12FA1369"/>
    <w:rsid w:val="131DA7B8"/>
    <w:rsid w:val="13311197"/>
    <w:rsid w:val="13690586"/>
    <w:rsid w:val="13C44192"/>
    <w:rsid w:val="14592FA7"/>
    <w:rsid w:val="146886DE"/>
    <w:rsid w:val="14A80E35"/>
    <w:rsid w:val="14FC3247"/>
    <w:rsid w:val="1507F6C7"/>
    <w:rsid w:val="1523D988"/>
    <w:rsid w:val="159E5FA7"/>
    <w:rsid w:val="15F042A0"/>
    <w:rsid w:val="1720C196"/>
    <w:rsid w:val="18796100"/>
    <w:rsid w:val="18A670A4"/>
    <w:rsid w:val="18FEEE98"/>
    <w:rsid w:val="1953A045"/>
    <w:rsid w:val="19C68471"/>
    <w:rsid w:val="1A56FD02"/>
    <w:rsid w:val="1A5B6962"/>
    <w:rsid w:val="1A6E3A5D"/>
    <w:rsid w:val="1AC24710"/>
    <w:rsid w:val="1B4F530D"/>
    <w:rsid w:val="1CFE2533"/>
    <w:rsid w:val="1D2EEB6D"/>
    <w:rsid w:val="1DBB9FD6"/>
    <w:rsid w:val="1E12E377"/>
    <w:rsid w:val="1E64E5DB"/>
    <w:rsid w:val="1E91707F"/>
    <w:rsid w:val="1EC89D93"/>
    <w:rsid w:val="1ECABBCE"/>
    <w:rsid w:val="1F13110E"/>
    <w:rsid w:val="1FB9994E"/>
    <w:rsid w:val="1FCEEDEA"/>
    <w:rsid w:val="20865856"/>
    <w:rsid w:val="209CF417"/>
    <w:rsid w:val="213F121C"/>
    <w:rsid w:val="215569AF"/>
    <w:rsid w:val="215B261B"/>
    <w:rsid w:val="216701E3"/>
    <w:rsid w:val="22048825"/>
    <w:rsid w:val="226023E5"/>
    <w:rsid w:val="22852387"/>
    <w:rsid w:val="229A8CFF"/>
    <w:rsid w:val="231CAD5A"/>
    <w:rsid w:val="23828CB1"/>
    <w:rsid w:val="23888AD0"/>
    <w:rsid w:val="23A83EF2"/>
    <w:rsid w:val="23FBF446"/>
    <w:rsid w:val="2445A032"/>
    <w:rsid w:val="25B0D63D"/>
    <w:rsid w:val="2676ACAF"/>
    <w:rsid w:val="26970BF4"/>
    <w:rsid w:val="26C492DC"/>
    <w:rsid w:val="26D5CDB3"/>
    <w:rsid w:val="26DBA990"/>
    <w:rsid w:val="271BC66F"/>
    <w:rsid w:val="27476B28"/>
    <w:rsid w:val="277FA189"/>
    <w:rsid w:val="27B06849"/>
    <w:rsid w:val="27D03729"/>
    <w:rsid w:val="289F738A"/>
    <w:rsid w:val="28B8280E"/>
    <w:rsid w:val="29127289"/>
    <w:rsid w:val="2AA842E7"/>
    <w:rsid w:val="2AD1D725"/>
    <w:rsid w:val="2B4C27C2"/>
    <w:rsid w:val="2C14CB3F"/>
    <w:rsid w:val="2D1213BA"/>
    <w:rsid w:val="2D4A00D1"/>
    <w:rsid w:val="2E967373"/>
    <w:rsid w:val="2ED82838"/>
    <w:rsid w:val="2EE0DF98"/>
    <w:rsid w:val="2F7B059A"/>
    <w:rsid w:val="307CAFF9"/>
    <w:rsid w:val="30DC2B2E"/>
    <w:rsid w:val="32B052DE"/>
    <w:rsid w:val="3398EB6C"/>
    <w:rsid w:val="33FAED89"/>
    <w:rsid w:val="341692ED"/>
    <w:rsid w:val="345E2517"/>
    <w:rsid w:val="3498FD52"/>
    <w:rsid w:val="34CA165D"/>
    <w:rsid w:val="352563C2"/>
    <w:rsid w:val="3548E823"/>
    <w:rsid w:val="35B5D5F7"/>
    <w:rsid w:val="36050DAA"/>
    <w:rsid w:val="376974FF"/>
    <w:rsid w:val="37B9317C"/>
    <w:rsid w:val="382C97EA"/>
    <w:rsid w:val="38E036F6"/>
    <w:rsid w:val="39054560"/>
    <w:rsid w:val="3950848C"/>
    <w:rsid w:val="396A49FA"/>
    <w:rsid w:val="396C6E75"/>
    <w:rsid w:val="397BF56B"/>
    <w:rsid w:val="39C9FEAC"/>
    <w:rsid w:val="3B06F154"/>
    <w:rsid w:val="3B083ED6"/>
    <w:rsid w:val="3B86091F"/>
    <w:rsid w:val="3BB829A7"/>
    <w:rsid w:val="3CA2C1B5"/>
    <w:rsid w:val="3DC7A264"/>
    <w:rsid w:val="3E35CD97"/>
    <w:rsid w:val="3E3E9216"/>
    <w:rsid w:val="3ED6A20C"/>
    <w:rsid w:val="3FC09E75"/>
    <w:rsid w:val="401827F2"/>
    <w:rsid w:val="40309510"/>
    <w:rsid w:val="40471EAD"/>
    <w:rsid w:val="405F3DED"/>
    <w:rsid w:val="40E38AEB"/>
    <w:rsid w:val="4130F5D4"/>
    <w:rsid w:val="4159791E"/>
    <w:rsid w:val="41EC9F83"/>
    <w:rsid w:val="41EFE1FE"/>
    <w:rsid w:val="42562A0D"/>
    <w:rsid w:val="42CA6855"/>
    <w:rsid w:val="42F803E3"/>
    <w:rsid w:val="43120339"/>
    <w:rsid w:val="434A716A"/>
    <w:rsid w:val="4370FF3C"/>
    <w:rsid w:val="43A88C59"/>
    <w:rsid w:val="443EE345"/>
    <w:rsid w:val="44741A89"/>
    <w:rsid w:val="447E2C23"/>
    <w:rsid w:val="448CBB54"/>
    <w:rsid w:val="44ADD39A"/>
    <w:rsid w:val="44EA384F"/>
    <w:rsid w:val="46567071"/>
    <w:rsid w:val="473D6822"/>
    <w:rsid w:val="491B692A"/>
    <w:rsid w:val="49806DC4"/>
    <w:rsid w:val="49DE3519"/>
    <w:rsid w:val="4A1954B3"/>
    <w:rsid w:val="4A8E300D"/>
    <w:rsid w:val="4AB7398B"/>
    <w:rsid w:val="4B29ACD2"/>
    <w:rsid w:val="4B4718BB"/>
    <w:rsid w:val="4B699901"/>
    <w:rsid w:val="4D03C445"/>
    <w:rsid w:val="4D78C83E"/>
    <w:rsid w:val="4E265798"/>
    <w:rsid w:val="4E53DEE7"/>
    <w:rsid w:val="4E79B99A"/>
    <w:rsid w:val="4F309DF8"/>
    <w:rsid w:val="4F54616D"/>
    <w:rsid w:val="502EFDDB"/>
    <w:rsid w:val="50F031CE"/>
    <w:rsid w:val="512E6895"/>
    <w:rsid w:val="52CA38F6"/>
    <w:rsid w:val="530E27AD"/>
    <w:rsid w:val="543990A0"/>
    <w:rsid w:val="54CBE4EA"/>
    <w:rsid w:val="5526651C"/>
    <w:rsid w:val="5568E0CC"/>
    <w:rsid w:val="558492A4"/>
    <w:rsid w:val="5595CD7B"/>
    <w:rsid w:val="56495192"/>
    <w:rsid w:val="564FCA4D"/>
    <w:rsid w:val="57AE41CE"/>
    <w:rsid w:val="57C85F32"/>
    <w:rsid w:val="581CDAFE"/>
    <w:rsid w:val="583090BC"/>
    <w:rsid w:val="5890F5B8"/>
    <w:rsid w:val="5896F8BC"/>
    <w:rsid w:val="5915BFF3"/>
    <w:rsid w:val="59219D2D"/>
    <w:rsid w:val="5957BB29"/>
    <w:rsid w:val="5966F106"/>
    <w:rsid w:val="5A693E9E"/>
    <w:rsid w:val="5A778C13"/>
    <w:rsid w:val="5AD54ADB"/>
    <w:rsid w:val="5B01C0A2"/>
    <w:rsid w:val="5B3B266E"/>
    <w:rsid w:val="5B541F2B"/>
    <w:rsid w:val="5C1D61DE"/>
    <w:rsid w:val="5C55E8EF"/>
    <w:rsid w:val="5C711B3C"/>
    <w:rsid w:val="5D27FD66"/>
    <w:rsid w:val="5DC8416B"/>
    <w:rsid w:val="5DD26395"/>
    <w:rsid w:val="5E19EA1D"/>
    <w:rsid w:val="5E52C2FB"/>
    <w:rsid w:val="5E73D31B"/>
    <w:rsid w:val="5E7EAFCA"/>
    <w:rsid w:val="5FD70894"/>
    <w:rsid w:val="608F7379"/>
    <w:rsid w:val="611DA956"/>
    <w:rsid w:val="611F704A"/>
    <w:rsid w:val="63945814"/>
    <w:rsid w:val="63B4FAED"/>
    <w:rsid w:val="63FEE60D"/>
    <w:rsid w:val="6475D5BF"/>
    <w:rsid w:val="64A72EA4"/>
    <w:rsid w:val="64DA697F"/>
    <w:rsid w:val="6525D0B3"/>
    <w:rsid w:val="65506287"/>
    <w:rsid w:val="659AB66E"/>
    <w:rsid w:val="65A2A3F4"/>
    <w:rsid w:val="660AA32C"/>
    <w:rsid w:val="6621EE08"/>
    <w:rsid w:val="66514079"/>
    <w:rsid w:val="665BEC39"/>
    <w:rsid w:val="669C952D"/>
    <w:rsid w:val="688D994A"/>
    <w:rsid w:val="68A190F6"/>
    <w:rsid w:val="69195503"/>
    <w:rsid w:val="6928B315"/>
    <w:rsid w:val="698D6663"/>
    <w:rsid w:val="6A405A2D"/>
    <w:rsid w:val="6B023FC4"/>
    <w:rsid w:val="6B57756B"/>
    <w:rsid w:val="6C11E578"/>
    <w:rsid w:val="6D73035E"/>
    <w:rsid w:val="6DCBBF02"/>
    <w:rsid w:val="6DFEB595"/>
    <w:rsid w:val="6E94A5D3"/>
    <w:rsid w:val="6F43C449"/>
    <w:rsid w:val="6F49863A"/>
    <w:rsid w:val="7092B0DD"/>
    <w:rsid w:val="70B6B8BD"/>
    <w:rsid w:val="70BA18ED"/>
    <w:rsid w:val="70DC8B42"/>
    <w:rsid w:val="71DEFCAF"/>
    <w:rsid w:val="72146594"/>
    <w:rsid w:val="735CA71A"/>
    <w:rsid w:val="73B5E8D3"/>
    <w:rsid w:val="73B7F2C3"/>
    <w:rsid w:val="744F92CA"/>
    <w:rsid w:val="74AFE120"/>
    <w:rsid w:val="753BF47D"/>
    <w:rsid w:val="75BFB6FC"/>
    <w:rsid w:val="75DEAFAE"/>
    <w:rsid w:val="76603720"/>
    <w:rsid w:val="76CB2B02"/>
    <w:rsid w:val="774ED62E"/>
    <w:rsid w:val="7778C4C0"/>
    <w:rsid w:val="78EA6113"/>
    <w:rsid w:val="790A67D6"/>
    <w:rsid w:val="7A11FFEE"/>
    <w:rsid w:val="7A273447"/>
    <w:rsid w:val="7A8676F0"/>
    <w:rsid w:val="7B41AB27"/>
    <w:rsid w:val="7B5411FD"/>
    <w:rsid w:val="7C201BBC"/>
    <w:rsid w:val="7C245202"/>
    <w:rsid w:val="7CEF5D07"/>
    <w:rsid w:val="7DC3D9A3"/>
    <w:rsid w:val="7DDB4F17"/>
    <w:rsid w:val="7E5CC092"/>
    <w:rsid w:val="7EE0F9D7"/>
    <w:rsid w:val="7F5FA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2436"/>
  <w15:docId w15:val="{7053C3C3-BD92-4551-B737-02B82E6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A1D"/>
  </w:style>
  <w:style w:type="paragraph" w:styleId="berschrift3">
    <w:name w:val="heading 3"/>
    <w:basedOn w:val="Standard"/>
    <w:link w:val="berschrift3Zchn"/>
    <w:uiPriority w:val="9"/>
    <w:qFormat/>
    <w:rsid w:val="006036CC"/>
    <w:pPr>
      <w:spacing w:before="100" w:beforeAutospacing="1" w:after="100" w:afterAutospacing="1" w:line="240" w:lineRule="auto"/>
      <w:outlineLvl w:val="2"/>
    </w:pPr>
    <w:rPr>
      <w:rFonts w:ascii="Times New Roman" w:eastAsia="Times New Roman" w:hAnsi="Times New Roman" w:cs="Times New Roman"/>
      <w:b/>
      <w:bCs/>
      <w:color w:val="625E59"/>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qFormat/>
    <w:rsid w:val="00C81A1D"/>
    <w:pPr>
      <w:spacing w:before="120" w:line="240" w:lineRule="auto"/>
    </w:pPr>
    <w:rPr>
      <w:rFonts w:ascii="Kalinga" w:hAnsi="Kalinga" w:cs="Kalinga"/>
      <w:color w:val="404040" w:themeColor="text1" w:themeTint="BF"/>
    </w:rPr>
  </w:style>
  <w:style w:type="character" w:customStyle="1" w:styleId="Formatvorlage1Zchn">
    <w:name w:val="Formatvorlage1 Zchn"/>
    <w:basedOn w:val="Absatz-Standardschriftart"/>
    <w:link w:val="Formatvorlage1"/>
    <w:rsid w:val="00C81A1D"/>
    <w:rPr>
      <w:rFonts w:ascii="Kalinga" w:hAnsi="Kalinga" w:cs="Kalinga"/>
      <w:color w:val="404040" w:themeColor="text1" w:themeTint="BF"/>
    </w:rPr>
  </w:style>
  <w:style w:type="paragraph" w:styleId="Kopfzeile">
    <w:name w:val="header"/>
    <w:basedOn w:val="Standard"/>
    <w:link w:val="KopfzeileZchn"/>
    <w:uiPriority w:val="99"/>
    <w:unhideWhenUsed/>
    <w:rsid w:val="00C81A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1A1D"/>
  </w:style>
  <w:style w:type="paragraph" w:styleId="Fuzeile">
    <w:name w:val="footer"/>
    <w:basedOn w:val="Standard"/>
    <w:link w:val="FuzeileZchn"/>
    <w:uiPriority w:val="99"/>
    <w:unhideWhenUsed/>
    <w:rsid w:val="00C81A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A1D"/>
  </w:style>
  <w:style w:type="paragraph" w:styleId="Sprechblasentext">
    <w:name w:val="Balloon Text"/>
    <w:basedOn w:val="Standard"/>
    <w:link w:val="SprechblasentextZchn"/>
    <w:uiPriority w:val="99"/>
    <w:semiHidden/>
    <w:unhideWhenUsed/>
    <w:rsid w:val="00003D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3D32"/>
    <w:rPr>
      <w:rFonts w:ascii="Segoe UI" w:hAnsi="Segoe UI" w:cs="Segoe UI"/>
      <w:sz w:val="18"/>
      <w:szCs w:val="18"/>
    </w:rPr>
  </w:style>
  <w:style w:type="table" w:styleId="Tabellenraster">
    <w:name w:val="Table Grid"/>
    <w:basedOn w:val="NormaleTabelle"/>
    <w:uiPriority w:val="39"/>
    <w:rsid w:val="0079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97F80"/>
    <w:pPr>
      <w:ind w:left="720"/>
      <w:contextualSpacing/>
    </w:pPr>
  </w:style>
  <w:style w:type="character" w:styleId="Hyperlink">
    <w:name w:val="Hyperlink"/>
    <w:basedOn w:val="Absatz-Standardschriftart"/>
    <w:uiPriority w:val="99"/>
    <w:unhideWhenUsed/>
    <w:rsid w:val="00897F80"/>
    <w:rPr>
      <w:color w:val="0563C1" w:themeColor="hyperlink"/>
      <w:u w:val="single"/>
    </w:rPr>
  </w:style>
  <w:style w:type="paragraph" w:styleId="NurText">
    <w:name w:val="Plain Text"/>
    <w:basedOn w:val="Standard"/>
    <w:link w:val="NurTextZchn"/>
    <w:uiPriority w:val="99"/>
    <w:unhideWhenUsed/>
    <w:rsid w:val="00B91C7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91C75"/>
    <w:rPr>
      <w:rFonts w:ascii="Calibri" w:hAnsi="Calibri"/>
      <w:szCs w:val="21"/>
    </w:rPr>
  </w:style>
  <w:style w:type="paragraph" w:styleId="StandardWeb">
    <w:name w:val="Normal (Web)"/>
    <w:basedOn w:val="Standard"/>
    <w:uiPriority w:val="99"/>
    <w:unhideWhenUsed/>
    <w:rsid w:val="00B83A09"/>
    <w:pPr>
      <w:spacing w:after="0" w:line="240" w:lineRule="auto"/>
    </w:pPr>
    <w:rPr>
      <w:rFonts w:ascii="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6036CC"/>
    <w:rPr>
      <w:rFonts w:ascii="Times New Roman" w:eastAsia="Times New Roman" w:hAnsi="Times New Roman" w:cs="Times New Roman"/>
      <w:b/>
      <w:bCs/>
      <w:color w:val="625E59"/>
      <w:sz w:val="27"/>
      <w:szCs w:val="27"/>
      <w:lang w:eastAsia="de-DE"/>
    </w:rPr>
  </w:style>
  <w:style w:type="paragraph" w:customStyle="1" w:styleId="bodytext">
    <w:name w:val="bodytext"/>
    <w:basedOn w:val="Standard"/>
    <w:rsid w:val="006036CC"/>
    <w:pPr>
      <w:spacing w:before="100" w:beforeAutospacing="1" w:after="100" w:afterAutospacing="1" w:line="240" w:lineRule="auto"/>
    </w:pPr>
    <w:rPr>
      <w:rFonts w:ascii="Times New Roman" w:eastAsia="Times New Roman" w:hAnsi="Times New Roman" w:cs="Times New Roman"/>
      <w:color w:val="625E59"/>
      <w:sz w:val="24"/>
      <w:szCs w:val="24"/>
      <w:lang w:eastAsia="de-DE"/>
    </w:rPr>
  </w:style>
  <w:style w:type="character" w:customStyle="1" w:styleId="spelle">
    <w:name w:val="spelle"/>
    <w:basedOn w:val="Absatz-Standardschriftart"/>
    <w:rsid w:val="005B65A7"/>
  </w:style>
  <w:style w:type="paragraph" w:styleId="KeinLeerraum">
    <w:name w:val="No Spacing"/>
    <w:uiPriority w:val="1"/>
    <w:qFormat/>
    <w:rsid w:val="00935881"/>
    <w:pPr>
      <w:spacing w:after="0" w:line="240" w:lineRule="auto"/>
    </w:pPr>
  </w:style>
  <w:style w:type="character" w:customStyle="1" w:styleId="NichtaufgelsteErwhnung1">
    <w:name w:val="Nicht aufgelöste Erwähnung1"/>
    <w:basedOn w:val="Absatz-Standardschriftart"/>
    <w:uiPriority w:val="99"/>
    <w:semiHidden/>
    <w:unhideWhenUsed/>
    <w:rsid w:val="00691D60"/>
    <w:rPr>
      <w:color w:val="808080"/>
      <w:shd w:val="clear" w:color="auto" w:fill="E6E6E6"/>
    </w:rPr>
  </w:style>
  <w:style w:type="character" w:styleId="NichtaufgelsteErwhnung">
    <w:name w:val="Unresolved Mention"/>
    <w:basedOn w:val="Absatz-Standardschriftart"/>
    <w:uiPriority w:val="99"/>
    <w:semiHidden/>
    <w:unhideWhenUsed/>
    <w:rsid w:val="00E35864"/>
    <w:rPr>
      <w:color w:val="605E5C"/>
      <w:shd w:val="clear" w:color="auto" w:fill="E1DFDD"/>
    </w:rPr>
  </w:style>
  <w:style w:type="character" w:customStyle="1" w:styleId="normaltextrun">
    <w:name w:val="normaltextrun"/>
    <w:basedOn w:val="Absatz-Standardschriftart"/>
    <w:rsid w:val="00965A8A"/>
  </w:style>
  <w:style w:type="paragraph" w:customStyle="1" w:styleId="EinfAbs">
    <w:name w:val="[Einf. Abs.]"/>
    <w:basedOn w:val="Standard"/>
    <w:uiPriority w:val="99"/>
    <w:rsid w:val="00FA652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customStyle="1" w:styleId="skypec2cprintcontainer">
    <w:name w:val="skype_c2c_print_container"/>
    <w:uiPriority w:val="99"/>
    <w:rsid w:val="00E46268"/>
    <w:rPr>
      <w:rFonts w:cs="Times New Roman"/>
    </w:rPr>
  </w:style>
  <w:style w:type="character" w:styleId="BesuchterLink">
    <w:name w:val="FollowedHyperlink"/>
    <w:basedOn w:val="Absatz-Standardschriftart"/>
    <w:uiPriority w:val="99"/>
    <w:semiHidden/>
    <w:unhideWhenUsed/>
    <w:rsid w:val="00E46268"/>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Kommentarthema">
    <w:name w:val="annotation subject"/>
    <w:basedOn w:val="Kommentartext"/>
    <w:next w:val="Kommentartext"/>
    <w:link w:val="KommentarthemaZchn"/>
    <w:uiPriority w:val="99"/>
    <w:semiHidden/>
    <w:unhideWhenUsed/>
    <w:rsid w:val="00324DC0"/>
    <w:rPr>
      <w:b/>
      <w:bCs/>
    </w:rPr>
  </w:style>
  <w:style w:type="character" w:customStyle="1" w:styleId="KommentarthemaZchn">
    <w:name w:val="Kommentarthema Zchn"/>
    <w:basedOn w:val="KommentartextZchn"/>
    <w:link w:val="Kommentarthema"/>
    <w:uiPriority w:val="99"/>
    <w:semiHidden/>
    <w:rsid w:val="00324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02204053">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594626880">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eindollarbrille.d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ndollarbrille.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o2025.or.jp/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D9BED-ACD6-4F7B-8055-1EDBF20AB1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04134-8B5B-4893-A309-AC45E5C03C12}">
  <ds:schemaRefs>
    <ds:schemaRef ds:uri="http://schemas.openxmlformats.org/officeDocument/2006/bibliography"/>
  </ds:schemaRefs>
</ds:datastoreItem>
</file>

<file path=customXml/itemProps4.xml><?xml version="1.0" encoding="utf-8"?>
<ds:datastoreItem xmlns:ds="http://schemas.openxmlformats.org/officeDocument/2006/customXml" ds:itemID="{FB16B1B2-3173-4869-9B9E-F8BDA7908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5685</Characters>
  <Application>Microsoft Office Word</Application>
  <DocSecurity>0</DocSecurity>
  <Lines>126</Lines>
  <Paragraphs>24</Paragraphs>
  <ScaleCrop>false</ScaleCrop>
  <HeadingPairs>
    <vt:vector size="2" baseType="variant">
      <vt:variant>
        <vt:lpstr>Titel</vt:lpstr>
      </vt:variant>
      <vt:variant>
        <vt:i4>1</vt:i4>
      </vt:variant>
    </vt:vector>
  </HeadingPairs>
  <TitlesOfParts>
    <vt:vector size="1" baseType="lpstr">
      <vt:lpstr/>
    </vt:vector>
  </TitlesOfParts>
  <Company>EinDollarBrille e.V.</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Haverkock;Alwine Beck</dc:creator>
  <cp:lastModifiedBy>Vanessa Cognard</cp:lastModifiedBy>
  <cp:revision>56</cp:revision>
  <cp:lastPrinted>2020-05-09T13:34:00Z</cp:lastPrinted>
  <dcterms:created xsi:type="dcterms:W3CDTF">2024-12-04T21:40:00Z</dcterms:created>
  <dcterms:modified xsi:type="dcterms:W3CDTF">2025-02-20T21:17:00Z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